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942" w:rsidRDefault="0070086B" w:rsidP="00554A04">
      <w:pPr>
        <w:jc w:val="center"/>
      </w:pPr>
      <w:r>
        <w:rPr>
          <w:noProof/>
          <w:lang w:eastAsia="en-CA"/>
        </w:rPr>
        <w:drawing>
          <wp:inline distT="0" distB="0" distL="0" distR="0">
            <wp:extent cx="6244585" cy="921224"/>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_Transparent_H&amp;S__FullColou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42927" cy="920979"/>
                    </a:xfrm>
                    <a:prstGeom prst="rect">
                      <a:avLst/>
                    </a:prstGeom>
                  </pic:spPr>
                </pic:pic>
              </a:graphicData>
            </a:graphic>
          </wp:inline>
        </w:drawing>
      </w:r>
    </w:p>
    <w:p w:rsidR="00554A04" w:rsidRDefault="00554A04" w:rsidP="00554A04">
      <w:pPr>
        <w:jc w:val="center"/>
      </w:pPr>
    </w:p>
    <w:p w:rsidR="00554A04" w:rsidRDefault="00554A04" w:rsidP="00554A04">
      <w:pPr>
        <w:jc w:val="center"/>
        <w:rPr>
          <w:b/>
          <w:sz w:val="56"/>
          <w:szCs w:val="56"/>
        </w:rPr>
      </w:pPr>
    </w:p>
    <w:p w:rsidR="00554A04" w:rsidRPr="00554A04" w:rsidRDefault="00554A04" w:rsidP="00554A04">
      <w:pPr>
        <w:jc w:val="center"/>
        <w:rPr>
          <w:b/>
          <w:sz w:val="56"/>
          <w:szCs w:val="56"/>
        </w:rPr>
      </w:pPr>
      <w:r w:rsidRPr="00554A04">
        <w:rPr>
          <w:b/>
          <w:sz w:val="56"/>
          <w:szCs w:val="56"/>
        </w:rPr>
        <w:t>20</w:t>
      </w:r>
      <w:r w:rsidR="00F95819">
        <w:rPr>
          <w:b/>
          <w:sz w:val="56"/>
          <w:szCs w:val="56"/>
        </w:rPr>
        <w:t>20</w:t>
      </w:r>
      <w:r w:rsidRPr="00554A04">
        <w:rPr>
          <w:b/>
          <w:sz w:val="56"/>
          <w:szCs w:val="56"/>
        </w:rPr>
        <w:t xml:space="preserve"> – 20</w:t>
      </w:r>
      <w:r w:rsidR="00F95819">
        <w:rPr>
          <w:b/>
          <w:sz w:val="56"/>
          <w:szCs w:val="56"/>
        </w:rPr>
        <w:t>24</w:t>
      </w:r>
    </w:p>
    <w:p w:rsidR="00554A04" w:rsidRPr="00554A04" w:rsidRDefault="00554A04" w:rsidP="00554A04">
      <w:pPr>
        <w:jc w:val="center"/>
        <w:rPr>
          <w:b/>
          <w:sz w:val="56"/>
          <w:szCs w:val="56"/>
        </w:rPr>
      </w:pPr>
      <w:r w:rsidRPr="00554A04">
        <w:rPr>
          <w:b/>
          <w:sz w:val="56"/>
          <w:szCs w:val="56"/>
        </w:rPr>
        <w:t>Multi-Year Accessibility Plan</w:t>
      </w:r>
    </w:p>
    <w:p w:rsidR="00554A04" w:rsidRDefault="00554A04" w:rsidP="00554A04">
      <w:pPr>
        <w:jc w:val="center"/>
        <w:rPr>
          <w:b/>
          <w:sz w:val="56"/>
          <w:szCs w:val="56"/>
        </w:rPr>
      </w:pPr>
      <w:r w:rsidRPr="00554A04">
        <w:rPr>
          <w:b/>
          <w:sz w:val="56"/>
          <w:szCs w:val="56"/>
        </w:rPr>
        <w:t>H&amp;S Heat Treating</w:t>
      </w:r>
    </w:p>
    <w:p w:rsidR="00554A04" w:rsidRDefault="00554A04" w:rsidP="00554A04">
      <w:pPr>
        <w:jc w:val="center"/>
      </w:pPr>
    </w:p>
    <w:p w:rsidR="00554A04" w:rsidRDefault="00554A04" w:rsidP="00554A04">
      <w:pPr>
        <w:jc w:val="center"/>
      </w:pPr>
      <w:r>
        <w:rPr>
          <w:noProof/>
          <w:lang w:eastAsia="en-CA"/>
        </w:rPr>
        <mc:AlternateContent>
          <mc:Choice Requires="wps">
            <w:drawing>
              <wp:anchor distT="0" distB="0" distL="114300" distR="114300" simplePos="0" relativeHeight="251659264" behindDoc="0" locked="0" layoutInCell="1" allowOverlap="1">
                <wp:simplePos x="0" y="0"/>
                <wp:positionH relativeFrom="column">
                  <wp:posOffset>990600</wp:posOffset>
                </wp:positionH>
                <wp:positionV relativeFrom="paragraph">
                  <wp:posOffset>287655</wp:posOffset>
                </wp:positionV>
                <wp:extent cx="3971925" cy="5524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97192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79EF" w:rsidRPr="00554A04" w:rsidRDefault="001C79EF" w:rsidP="00554A04">
                            <w:pPr>
                              <w:shd w:val="clear" w:color="auto" w:fill="FFFF00"/>
                              <w:jc w:val="center"/>
                              <w:rPr>
                                <w:b/>
                                <w:sz w:val="44"/>
                                <w:szCs w:val="44"/>
                              </w:rPr>
                            </w:pPr>
                            <w:r w:rsidRPr="00554A04">
                              <w:rPr>
                                <w:b/>
                                <w:sz w:val="44"/>
                                <w:szCs w:val="44"/>
                                <w:highlight w:val="yellow"/>
                              </w:rPr>
                              <w:t>Available in Accessible Formats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8pt;margin-top:22.65pt;width:312.75pt;height: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" fillcolor="white [3201]" strokeweight=".5pt">
                <v:textbox>
                  <w:txbxContent>
                    <w:p w:rsidR="001C79EF" w:rsidRPr="00554A04" w:rsidRDefault="001C79EF" w:rsidP="00554A04">
                      <w:pPr>
                        <w:shd w:val="clear" w:color="auto" w:fill="FFFF00"/>
                        <w:jc w:val="center"/>
                        <w:rPr>
                          <w:b/>
                          <w:sz w:val="44"/>
                          <w:szCs w:val="44"/>
                        </w:rPr>
                      </w:pPr>
                      <w:r w:rsidRPr="00554A04">
                        <w:rPr>
                          <w:b/>
                          <w:sz w:val="44"/>
                          <w:szCs w:val="44"/>
                          <w:highlight w:val="yellow"/>
                        </w:rPr>
                        <w:t>Available in Accessible Formats</w:t>
                      </w:r>
                    </w:p>
                  </w:txbxContent>
                </v:textbox>
              </v:shape>
            </w:pict>
          </mc:Fallback>
        </mc:AlternateContent>
      </w:r>
    </w:p>
    <w:p w:rsidR="00554A04" w:rsidRDefault="00554A04" w:rsidP="00554A04">
      <w:pPr>
        <w:jc w:val="center"/>
      </w:pPr>
    </w:p>
    <w:p w:rsidR="00554A04" w:rsidRDefault="00554A04">
      <w:r>
        <w:br w:type="page"/>
      </w:r>
    </w:p>
    <w:sdt>
      <w:sdtPr>
        <w:rPr>
          <w:rFonts w:asciiTheme="minorHAnsi" w:eastAsiaTheme="minorHAnsi" w:hAnsiTheme="minorHAnsi" w:cstheme="minorBidi"/>
          <w:b w:val="0"/>
          <w:bCs w:val="0"/>
          <w:color w:val="auto"/>
          <w:sz w:val="22"/>
          <w:szCs w:val="22"/>
          <w:lang w:val="en-CA" w:eastAsia="en-US"/>
        </w:rPr>
        <w:id w:val="-932115940"/>
        <w:docPartObj>
          <w:docPartGallery w:val="Table of Contents"/>
          <w:docPartUnique/>
        </w:docPartObj>
      </w:sdtPr>
      <w:sdtEndPr>
        <w:rPr>
          <w:noProof/>
        </w:rPr>
      </w:sdtEndPr>
      <w:sdtContent>
        <w:p w:rsidR="00410EB2" w:rsidRDefault="00410EB2">
          <w:pPr>
            <w:pStyle w:val="TOCHeading"/>
          </w:pPr>
          <w:r>
            <w:t>Table of Contents</w:t>
          </w:r>
        </w:p>
        <w:p w:rsidR="00410EB2" w:rsidRDefault="00410EB2">
          <w:pPr>
            <w:pStyle w:val="TOC1"/>
            <w:tabs>
              <w:tab w:val="right" w:leader="dot" w:pos="9350"/>
            </w:tabs>
            <w:rPr>
              <w:noProof/>
            </w:rPr>
          </w:pPr>
          <w:r>
            <w:fldChar w:fldCharType="begin"/>
          </w:r>
          <w:r>
            <w:instrText xml:space="preserve"> TOC \o "1-3" \h \z \u </w:instrText>
          </w:r>
          <w:r>
            <w:fldChar w:fldCharType="separate"/>
          </w:r>
          <w:hyperlink w:anchor="_Toc495404818" w:history="1">
            <w:r w:rsidRPr="00442563">
              <w:rPr>
                <w:rStyle w:val="Hyperlink"/>
                <w:noProof/>
              </w:rPr>
              <w:t>Introduction</w:t>
            </w:r>
            <w:r>
              <w:rPr>
                <w:noProof/>
                <w:webHidden/>
              </w:rPr>
              <w:tab/>
            </w:r>
            <w:r>
              <w:rPr>
                <w:noProof/>
                <w:webHidden/>
              </w:rPr>
              <w:fldChar w:fldCharType="begin"/>
            </w:r>
            <w:r>
              <w:rPr>
                <w:noProof/>
                <w:webHidden/>
              </w:rPr>
              <w:instrText xml:space="preserve"> PAGEREF _Toc495404818 \h </w:instrText>
            </w:r>
            <w:r>
              <w:rPr>
                <w:noProof/>
                <w:webHidden/>
              </w:rPr>
            </w:r>
            <w:r>
              <w:rPr>
                <w:noProof/>
                <w:webHidden/>
              </w:rPr>
              <w:fldChar w:fldCharType="separate"/>
            </w:r>
            <w:r w:rsidR="0070086B">
              <w:rPr>
                <w:noProof/>
                <w:webHidden/>
              </w:rPr>
              <w:t>3</w:t>
            </w:r>
            <w:r>
              <w:rPr>
                <w:noProof/>
                <w:webHidden/>
              </w:rPr>
              <w:fldChar w:fldCharType="end"/>
            </w:r>
          </w:hyperlink>
        </w:p>
        <w:p w:rsidR="00410EB2" w:rsidRDefault="004B3317">
          <w:pPr>
            <w:pStyle w:val="TOC2"/>
            <w:tabs>
              <w:tab w:val="right" w:leader="dot" w:pos="9350"/>
            </w:tabs>
            <w:rPr>
              <w:noProof/>
            </w:rPr>
          </w:pPr>
          <w:hyperlink w:anchor="_Toc495404819" w:history="1">
            <w:r w:rsidR="00410EB2" w:rsidRPr="00442563">
              <w:rPr>
                <w:rStyle w:val="Hyperlink"/>
                <w:noProof/>
              </w:rPr>
              <w:t>Statement of Commitment</w:t>
            </w:r>
            <w:r w:rsidR="00410EB2">
              <w:rPr>
                <w:noProof/>
                <w:webHidden/>
              </w:rPr>
              <w:tab/>
            </w:r>
            <w:r w:rsidR="00410EB2">
              <w:rPr>
                <w:noProof/>
                <w:webHidden/>
              </w:rPr>
              <w:fldChar w:fldCharType="begin"/>
            </w:r>
            <w:r w:rsidR="00410EB2">
              <w:rPr>
                <w:noProof/>
                <w:webHidden/>
              </w:rPr>
              <w:instrText xml:space="preserve"> PAGEREF _Toc495404819 \h </w:instrText>
            </w:r>
            <w:r w:rsidR="00410EB2">
              <w:rPr>
                <w:noProof/>
                <w:webHidden/>
              </w:rPr>
            </w:r>
            <w:r w:rsidR="00410EB2">
              <w:rPr>
                <w:noProof/>
                <w:webHidden/>
              </w:rPr>
              <w:fldChar w:fldCharType="separate"/>
            </w:r>
            <w:r w:rsidR="0070086B">
              <w:rPr>
                <w:noProof/>
                <w:webHidden/>
              </w:rPr>
              <w:t>3</w:t>
            </w:r>
            <w:r w:rsidR="00410EB2">
              <w:rPr>
                <w:noProof/>
                <w:webHidden/>
              </w:rPr>
              <w:fldChar w:fldCharType="end"/>
            </w:r>
          </w:hyperlink>
        </w:p>
        <w:p w:rsidR="00410EB2" w:rsidRDefault="004B3317">
          <w:pPr>
            <w:pStyle w:val="TOC2"/>
            <w:tabs>
              <w:tab w:val="right" w:leader="dot" w:pos="9350"/>
            </w:tabs>
            <w:rPr>
              <w:noProof/>
            </w:rPr>
          </w:pPr>
          <w:hyperlink w:anchor="_Toc495404820" w:history="1">
            <w:r w:rsidR="00410EB2" w:rsidRPr="00442563">
              <w:rPr>
                <w:rStyle w:val="Hyperlink"/>
                <w:noProof/>
              </w:rPr>
              <w:t>Integrated Accessibility Standards Regulation (IASR)</w:t>
            </w:r>
            <w:r w:rsidR="00410EB2">
              <w:rPr>
                <w:noProof/>
                <w:webHidden/>
              </w:rPr>
              <w:tab/>
            </w:r>
            <w:r w:rsidR="00410EB2">
              <w:rPr>
                <w:noProof/>
                <w:webHidden/>
              </w:rPr>
              <w:fldChar w:fldCharType="begin"/>
            </w:r>
            <w:r w:rsidR="00410EB2">
              <w:rPr>
                <w:noProof/>
                <w:webHidden/>
              </w:rPr>
              <w:instrText xml:space="preserve"> PAGEREF _Toc495404820 \h </w:instrText>
            </w:r>
            <w:r w:rsidR="00410EB2">
              <w:rPr>
                <w:noProof/>
                <w:webHidden/>
              </w:rPr>
            </w:r>
            <w:r w:rsidR="00410EB2">
              <w:rPr>
                <w:noProof/>
                <w:webHidden/>
              </w:rPr>
              <w:fldChar w:fldCharType="separate"/>
            </w:r>
            <w:r w:rsidR="0070086B">
              <w:rPr>
                <w:noProof/>
                <w:webHidden/>
              </w:rPr>
              <w:t>3</w:t>
            </w:r>
            <w:r w:rsidR="00410EB2">
              <w:rPr>
                <w:noProof/>
                <w:webHidden/>
              </w:rPr>
              <w:fldChar w:fldCharType="end"/>
            </w:r>
          </w:hyperlink>
        </w:p>
        <w:p w:rsidR="00410EB2" w:rsidRDefault="004B3317">
          <w:pPr>
            <w:pStyle w:val="TOC1"/>
            <w:tabs>
              <w:tab w:val="right" w:leader="dot" w:pos="9350"/>
            </w:tabs>
            <w:rPr>
              <w:noProof/>
            </w:rPr>
          </w:pPr>
          <w:hyperlink w:anchor="_Toc495404821" w:history="1">
            <w:r w:rsidR="00410EB2" w:rsidRPr="00442563">
              <w:rPr>
                <w:rStyle w:val="Hyperlink"/>
                <w:noProof/>
              </w:rPr>
              <w:t>Multi-Year Accessibility Plan</w:t>
            </w:r>
            <w:r w:rsidR="00410EB2">
              <w:rPr>
                <w:noProof/>
                <w:webHidden/>
              </w:rPr>
              <w:tab/>
            </w:r>
            <w:r w:rsidR="00410EB2">
              <w:rPr>
                <w:noProof/>
                <w:webHidden/>
              </w:rPr>
              <w:fldChar w:fldCharType="begin"/>
            </w:r>
            <w:r w:rsidR="00410EB2">
              <w:rPr>
                <w:noProof/>
                <w:webHidden/>
              </w:rPr>
              <w:instrText xml:space="preserve"> PAGEREF _Toc495404821 \h </w:instrText>
            </w:r>
            <w:r w:rsidR="00410EB2">
              <w:rPr>
                <w:noProof/>
                <w:webHidden/>
              </w:rPr>
            </w:r>
            <w:r w:rsidR="00410EB2">
              <w:rPr>
                <w:noProof/>
                <w:webHidden/>
              </w:rPr>
              <w:fldChar w:fldCharType="separate"/>
            </w:r>
            <w:r w:rsidR="0070086B">
              <w:rPr>
                <w:noProof/>
                <w:webHidden/>
              </w:rPr>
              <w:t>4</w:t>
            </w:r>
            <w:r w:rsidR="00410EB2">
              <w:rPr>
                <w:noProof/>
                <w:webHidden/>
              </w:rPr>
              <w:fldChar w:fldCharType="end"/>
            </w:r>
          </w:hyperlink>
        </w:p>
        <w:p w:rsidR="00410EB2" w:rsidRDefault="004B3317">
          <w:pPr>
            <w:pStyle w:val="TOC2"/>
            <w:tabs>
              <w:tab w:val="right" w:leader="dot" w:pos="9350"/>
            </w:tabs>
            <w:rPr>
              <w:noProof/>
            </w:rPr>
          </w:pPr>
          <w:hyperlink w:anchor="_Toc495404822" w:history="1">
            <w:r w:rsidR="00410EB2" w:rsidRPr="00442563">
              <w:rPr>
                <w:rStyle w:val="Hyperlink"/>
                <w:noProof/>
              </w:rPr>
              <w:t>General Requirements – Section 3 – Accessibility Policy</w:t>
            </w:r>
            <w:r w:rsidR="00410EB2">
              <w:rPr>
                <w:noProof/>
                <w:webHidden/>
              </w:rPr>
              <w:tab/>
            </w:r>
            <w:r w:rsidR="00410EB2">
              <w:rPr>
                <w:noProof/>
                <w:webHidden/>
              </w:rPr>
              <w:fldChar w:fldCharType="begin"/>
            </w:r>
            <w:r w:rsidR="00410EB2">
              <w:rPr>
                <w:noProof/>
                <w:webHidden/>
              </w:rPr>
              <w:instrText xml:space="preserve"> PAGEREF _Toc495404822 \h </w:instrText>
            </w:r>
            <w:r w:rsidR="00410EB2">
              <w:rPr>
                <w:noProof/>
                <w:webHidden/>
              </w:rPr>
            </w:r>
            <w:r w:rsidR="00410EB2">
              <w:rPr>
                <w:noProof/>
                <w:webHidden/>
              </w:rPr>
              <w:fldChar w:fldCharType="separate"/>
            </w:r>
            <w:r w:rsidR="0070086B">
              <w:rPr>
                <w:noProof/>
                <w:webHidden/>
              </w:rPr>
              <w:t>4</w:t>
            </w:r>
            <w:r w:rsidR="00410EB2">
              <w:rPr>
                <w:noProof/>
                <w:webHidden/>
              </w:rPr>
              <w:fldChar w:fldCharType="end"/>
            </w:r>
          </w:hyperlink>
        </w:p>
        <w:p w:rsidR="00410EB2" w:rsidRDefault="004B3317">
          <w:pPr>
            <w:pStyle w:val="TOC2"/>
            <w:tabs>
              <w:tab w:val="right" w:leader="dot" w:pos="9350"/>
            </w:tabs>
            <w:rPr>
              <w:noProof/>
            </w:rPr>
          </w:pPr>
          <w:hyperlink w:anchor="_Toc495404823" w:history="1">
            <w:r w:rsidR="00410EB2" w:rsidRPr="00442563">
              <w:rPr>
                <w:rStyle w:val="Hyperlink"/>
                <w:noProof/>
              </w:rPr>
              <w:t>General Requirements – Section 4 – Multi-Year Accessibility Plan</w:t>
            </w:r>
            <w:r w:rsidR="00410EB2">
              <w:rPr>
                <w:noProof/>
                <w:webHidden/>
              </w:rPr>
              <w:tab/>
            </w:r>
            <w:r w:rsidR="00410EB2">
              <w:rPr>
                <w:noProof/>
                <w:webHidden/>
              </w:rPr>
              <w:fldChar w:fldCharType="begin"/>
            </w:r>
            <w:r w:rsidR="00410EB2">
              <w:rPr>
                <w:noProof/>
                <w:webHidden/>
              </w:rPr>
              <w:instrText xml:space="preserve"> PAGEREF _Toc495404823 \h </w:instrText>
            </w:r>
            <w:r w:rsidR="00410EB2">
              <w:rPr>
                <w:noProof/>
                <w:webHidden/>
              </w:rPr>
            </w:r>
            <w:r w:rsidR="00410EB2">
              <w:rPr>
                <w:noProof/>
                <w:webHidden/>
              </w:rPr>
              <w:fldChar w:fldCharType="separate"/>
            </w:r>
            <w:r w:rsidR="0070086B">
              <w:rPr>
                <w:noProof/>
                <w:webHidden/>
              </w:rPr>
              <w:t>4</w:t>
            </w:r>
            <w:r w:rsidR="00410EB2">
              <w:rPr>
                <w:noProof/>
                <w:webHidden/>
              </w:rPr>
              <w:fldChar w:fldCharType="end"/>
            </w:r>
          </w:hyperlink>
        </w:p>
        <w:p w:rsidR="00410EB2" w:rsidRDefault="004B3317">
          <w:pPr>
            <w:pStyle w:val="TOC2"/>
            <w:tabs>
              <w:tab w:val="right" w:leader="dot" w:pos="9350"/>
            </w:tabs>
            <w:rPr>
              <w:noProof/>
            </w:rPr>
          </w:pPr>
          <w:hyperlink w:anchor="_Toc495404824" w:history="1">
            <w:r w:rsidR="00410EB2" w:rsidRPr="00442563">
              <w:rPr>
                <w:rStyle w:val="Hyperlink"/>
                <w:noProof/>
              </w:rPr>
              <w:t>General Requirements – Section 7 – Training</w:t>
            </w:r>
            <w:r w:rsidR="00410EB2">
              <w:rPr>
                <w:noProof/>
                <w:webHidden/>
              </w:rPr>
              <w:tab/>
            </w:r>
            <w:r w:rsidR="00410EB2">
              <w:rPr>
                <w:noProof/>
                <w:webHidden/>
              </w:rPr>
              <w:fldChar w:fldCharType="begin"/>
            </w:r>
            <w:r w:rsidR="00410EB2">
              <w:rPr>
                <w:noProof/>
                <w:webHidden/>
              </w:rPr>
              <w:instrText xml:space="preserve"> PAGEREF _Toc495404824 \h </w:instrText>
            </w:r>
            <w:r w:rsidR="00410EB2">
              <w:rPr>
                <w:noProof/>
                <w:webHidden/>
              </w:rPr>
            </w:r>
            <w:r w:rsidR="00410EB2">
              <w:rPr>
                <w:noProof/>
                <w:webHidden/>
              </w:rPr>
              <w:fldChar w:fldCharType="separate"/>
            </w:r>
            <w:r w:rsidR="0070086B">
              <w:rPr>
                <w:noProof/>
                <w:webHidden/>
              </w:rPr>
              <w:t>5</w:t>
            </w:r>
            <w:r w:rsidR="00410EB2">
              <w:rPr>
                <w:noProof/>
                <w:webHidden/>
              </w:rPr>
              <w:fldChar w:fldCharType="end"/>
            </w:r>
          </w:hyperlink>
        </w:p>
        <w:p w:rsidR="00410EB2" w:rsidRDefault="004B3317">
          <w:pPr>
            <w:pStyle w:val="TOC2"/>
            <w:tabs>
              <w:tab w:val="right" w:leader="dot" w:pos="9350"/>
            </w:tabs>
            <w:rPr>
              <w:noProof/>
            </w:rPr>
          </w:pPr>
          <w:hyperlink w:anchor="_Toc495404825" w:history="1">
            <w:r w:rsidR="00410EB2" w:rsidRPr="00442563">
              <w:rPr>
                <w:rStyle w:val="Hyperlink"/>
                <w:noProof/>
              </w:rPr>
              <w:t>Information and Communication Standards – Section 11 – Feedback</w:t>
            </w:r>
            <w:r w:rsidR="00410EB2">
              <w:rPr>
                <w:noProof/>
                <w:webHidden/>
              </w:rPr>
              <w:tab/>
            </w:r>
            <w:r w:rsidR="00410EB2">
              <w:rPr>
                <w:noProof/>
                <w:webHidden/>
              </w:rPr>
              <w:fldChar w:fldCharType="begin"/>
            </w:r>
            <w:r w:rsidR="00410EB2">
              <w:rPr>
                <w:noProof/>
                <w:webHidden/>
              </w:rPr>
              <w:instrText xml:space="preserve"> PAGEREF _Toc495404825 \h </w:instrText>
            </w:r>
            <w:r w:rsidR="00410EB2">
              <w:rPr>
                <w:noProof/>
                <w:webHidden/>
              </w:rPr>
            </w:r>
            <w:r w:rsidR="00410EB2">
              <w:rPr>
                <w:noProof/>
                <w:webHidden/>
              </w:rPr>
              <w:fldChar w:fldCharType="separate"/>
            </w:r>
            <w:r w:rsidR="0070086B">
              <w:rPr>
                <w:noProof/>
                <w:webHidden/>
              </w:rPr>
              <w:t>5</w:t>
            </w:r>
            <w:r w:rsidR="00410EB2">
              <w:rPr>
                <w:noProof/>
                <w:webHidden/>
              </w:rPr>
              <w:fldChar w:fldCharType="end"/>
            </w:r>
          </w:hyperlink>
        </w:p>
        <w:p w:rsidR="00410EB2" w:rsidRDefault="004B3317">
          <w:pPr>
            <w:pStyle w:val="TOC2"/>
            <w:tabs>
              <w:tab w:val="right" w:leader="dot" w:pos="9350"/>
            </w:tabs>
            <w:rPr>
              <w:noProof/>
            </w:rPr>
          </w:pPr>
          <w:hyperlink w:anchor="_Toc495404826" w:history="1">
            <w:r w:rsidR="00410EB2" w:rsidRPr="00442563">
              <w:rPr>
                <w:rStyle w:val="Hyperlink"/>
                <w:noProof/>
              </w:rPr>
              <w:t>Information and Communication Standards – Section 12 – Accessible Formats</w:t>
            </w:r>
            <w:r w:rsidR="00410EB2">
              <w:rPr>
                <w:noProof/>
                <w:webHidden/>
              </w:rPr>
              <w:tab/>
            </w:r>
            <w:r w:rsidR="00410EB2">
              <w:rPr>
                <w:noProof/>
                <w:webHidden/>
              </w:rPr>
              <w:fldChar w:fldCharType="begin"/>
            </w:r>
            <w:r w:rsidR="00410EB2">
              <w:rPr>
                <w:noProof/>
                <w:webHidden/>
              </w:rPr>
              <w:instrText xml:space="preserve"> PAGEREF _Toc495404826 \h </w:instrText>
            </w:r>
            <w:r w:rsidR="00410EB2">
              <w:rPr>
                <w:noProof/>
                <w:webHidden/>
              </w:rPr>
            </w:r>
            <w:r w:rsidR="00410EB2">
              <w:rPr>
                <w:noProof/>
                <w:webHidden/>
              </w:rPr>
              <w:fldChar w:fldCharType="separate"/>
            </w:r>
            <w:r w:rsidR="0070086B">
              <w:rPr>
                <w:noProof/>
                <w:webHidden/>
              </w:rPr>
              <w:t>6</w:t>
            </w:r>
            <w:r w:rsidR="00410EB2">
              <w:rPr>
                <w:noProof/>
                <w:webHidden/>
              </w:rPr>
              <w:fldChar w:fldCharType="end"/>
            </w:r>
          </w:hyperlink>
        </w:p>
        <w:p w:rsidR="00410EB2" w:rsidRDefault="004B3317">
          <w:pPr>
            <w:pStyle w:val="TOC2"/>
            <w:tabs>
              <w:tab w:val="right" w:leader="dot" w:pos="9350"/>
            </w:tabs>
            <w:rPr>
              <w:noProof/>
            </w:rPr>
          </w:pPr>
          <w:hyperlink w:anchor="_Toc495404827" w:history="1">
            <w:r w:rsidR="00410EB2" w:rsidRPr="00442563">
              <w:rPr>
                <w:rStyle w:val="Hyperlink"/>
                <w:noProof/>
              </w:rPr>
              <w:t>Information and Communication Standards – Section 14 – Website Accessibility</w:t>
            </w:r>
            <w:r w:rsidR="00410EB2">
              <w:rPr>
                <w:noProof/>
                <w:webHidden/>
              </w:rPr>
              <w:tab/>
            </w:r>
            <w:r w:rsidR="00410EB2">
              <w:rPr>
                <w:noProof/>
                <w:webHidden/>
              </w:rPr>
              <w:fldChar w:fldCharType="begin"/>
            </w:r>
            <w:r w:rsidR="00410EB2">
              <w:rPr>
                <w:noProof/>
                <w:webHidden/>
              </w:rPr>
              <w:instrText xml:space="preserve"> PAGEREF _Toc495404827 \h </w:instrText>
            </w:r>
            <w:r w:rsidR="00410EB2">
              <w:rPr>
                <w:noProof/>
                <w:webHidden/>
              </w:rPr>
            </w:r>
            <w:r w:rsidR="00410EB2">
              <w:rPr>
                <w:noProof/>
                <w:webHidden/>
              </w:rPr>
              <w:fldChar w:fldCharType="separate"/>
            </w:r>
            <w:r w:rsidR="0070086B">
              <w:rPr>
                <w:noProof/>
                <w:webHidden/>
              </w:rPr>
              <w:t>6</w:t>
            </w:r>
            <w:r w:rsidR="00410EB2">
              <w:rPr>
                <w:noProof/>
                <w:webHidden/>
              </w:rPr>
              <w:fldChar w:fldCharType="end"/>
            </w:r>
          </w:hyperlink>
        </w:p>
        <w:p w:rsidR="00410EB2" w:rsidRDefault="004B3317">
          <w:pPr>
            <w:pStyle w:val="TOC2"/>
            <w:tabs>
              <w:tab w:val="right" w:leader="dot" w:pos="9350"/>
            </w:tabs>
            <w:rPr>
              <w:noProof/>
            </w:rPr>
          </w:pPr>
          <w:hyperlink w:anchor="_Toc495404828" w:history="1">
            <w:r w:rsidR="00410EB2" w:rsidRPr="00442563">
              <w:rPr>
                <w:rStyle w:val="Hyperlink"/>
                <w:noProof/>
              </w:rPr>
              <w:t>Employment Standards – Section 22 - Recruitment</w:t>
            </w:r>
            <w:r w:rsidR="00410EB2">
              <w:rPr>
                <w:noProof/>
                <w:webHidden/>
              </w:rPr>
              <w:tab/>
            </w:r>
            <w:r w:rsidR="00410EB2">
              <w:rPr>
                <w:noProof/>
                <w:webHidden/>
              </w:rPr>
              <w:fldChar w:fldCharType="begin"/>
            </w:r>
            <w:r w:rsidR="00410EB2">
              <w:rPr>
                <w:noProof/>
                <w:webHidden/>
              </w:rPr>
              <w:instrText xml:space="preserve"> PAGEREF _Toc495404828 \h </w:instrText>
            </w:r>
            <w:r w:rsidR="00410EB2">
              <w:rPr>
                <w:noProof/>
                <w:webHidden/>
              </w:rPr>
            </w:r>
            <w:r w:rsidR="00410EB2">
              <w:rPr>
                <w:noProof/>
                <w:webHidden/>
              </w:rPr>
              <w:fldChar w:fldCharType="separate"/>
            </w:r>
            <w:r w:rsidR="0070086B">
              <w:rPr>
                <w:noProof/>
                <w:webHidden/>
              </w:rPr>
              <w:t>7</w:t>
            </w:r>
            <w:r w:rsidR="00410EB2">
              <w:rPr>
                <w:noProof/>
                <w:webHidden/>
              </w:rPr>
              <w:fldChar w:fldCharType="end"/>
            </w:r>
          </w:hyperlink>
        </w:p>
        <w:p w:rsidR="00410EB2" w:rsidRDefault="004B3317">
          <w:pPr>
            <w:pStyle w:val="TOC2"/>
            <w:tabs>
              <w:tab w:val="right" w:leader="dot" w:pos="9350"/>
            </w:tabs>
            <w:rPr>
              <w:noProof/>
            </w:rPr>
          </w:pPr>
          <w:hyperlink w:anchor="_Toc495404829" w:history="1">
            <w:r w:rsidR="00410EB2" w:rsidRPr="00442563">
              <w:rPr>
                <w:rStyle w:val="Hyperlink"/>
                <w:noProof/>
              </w:rPr>
              <w:t>Employment Standards – Section 23 – Selection</w:t>
            </w:r>
            <w:r w:rsidR="00410EB2">
              <w:rPr>
                <w:noProof/>
                <w:webHidden/>
              </w:rPr>
              <w:tab/>
            </w:r>
            <w:r w:rsidR="00410EB2">
              <w:rPr>
                <w:noProof/>
                <w:webHidden/>
              </w:rPr>
              <w:fldChar w:fldCharType="begin"/>
            </w:r>
            <w:r w:rsidR="00410EB2">
              <w:rPr>
                <w:noProof/>
                <w:webHidden/>
              </w:rPr>
              <w:instrText xml:space="preserve"> PAGEREF _Toc495404829 \h </w:instrText>
            </w:r>
            <w:r w:rsidR="00410EB2">
              <w:rPr>
                <w:noProof/>
                <w:webHidden/>
              </w:rPr>
            </w:r>
            <w:r w:rsidR="00410EB2">
              <w:rPr>
                <w:noProof/>
                <w:webHidden/>
              </w:rPr>
              <w:fldChar w:fldCharType="separate"/>
            </w:r>
            <w:r w:rsidR="0070086B">
              <w:rPr>
                <w:noProof/>
                <w:webHidden/>
              </w:rPr>
              <w:t>7</w:t>
            </w:r>
            <w:r w:rsidR="00410EB2">
              <w:rPr>
                <w:noProof/>
                <w:webHidden/>
              </w:rPr>
              <w:fldChar w:fldCharType="end"/>
            </w:r>
          </w:hyperlink>
        </w:p>
        <w:p w:rsidR="00410EB2" w:rsidRDefault="004B3317">
          <w:pPr>
            <w:pStyle w:val="TOC2"/>
            <w:tabs>
              <w:tab w:val="right" w:leader="dot" w:pos="9350"/>
            </w:tabs>
            <w:rPr>
              <w:noProof/>
            </w:rPr>
          </w:pPr>
          <w:hyperlink w:anchor="_Toc495404830" w:history="1">
            <w:r w:rsidR="00410EB2" w:rsidRPr="00442563">
              <w:rPr>
                <w:rStyle w:val="Hyperlink"/>
                <w:noProof/>
              </w:rPr>
              <w:t>Employment Standards – Section 24 – Offers of Employment</w:t>
            </w:r>
            <w:r w:rsidR="00410EB2">
              <w:rPr>
                <w:noProof/>
                <w:webHidden/>
              </w:rPr>
              <w:tab/>
            </w:r>
            <w:r w:rsidR="00410EB2">
              <w:rPr>
                <w:noProof/>
                <w:webHidden/>
              </w:rPr>
              <w:fldChar w:fldCharType="begin"/>
            </w:r>
            <w:r w:rsidR="00410EB2">
              <w:rPr>
                <w:noProof/>
                <w:webHidden/>
              </w:rPr>
              <w:instrText xml:space="preserve"> PAGEREF _Toc495404830 \h </w:instrText>
            </w:r>
            <w:r w:rsidR="00410EB2">
              <w:rPr>
                <w:noProof/>
                <w:webHidden/>
              </w:rPr>
            </w:r>
            <w:r w:rsidR="00410EB2">
              <w:rPr>
                <w:noProof/>
                <w:webHidden/>
              </w:rPr>
              <w:fldChar w:fldCharType="separate"/>
            </w:r>
            <w:r w:rsidR="0070086B">
              <w:rPr>
                <w:noProof/>
                <w:webHidden/>
              </w:rPr>
              <w:t>7</w:t>
            </w:r>
            <w:r w:rsidR="00410EB2">
              <w:rPr>
                <w:noProof/>
                <w:webHidden/>
              </w:rPr>
              <w:fldChar w:fldCharType="end"/>
            </w:r>
          </w:hyperlink>
        </w:p>
        <w:p w:rsidR="00410EB2" w:rsidRDefault="004B3317">
          <w:pPr>
            <w:pStyle w:val="TOC2"/>
            <w:tabs>
              <w:tab w:val="right" w:leader="dot" w:pos="9350"/>
            </w:tabs>
            <w:rPr>
              <w:noProof/>
            </w:rPr>
          </w:pPr>
          <w:hyperlink w:anchor="_Toc495404831" w:history="1">
            <w:r w:rsidR="00410EB2" w:rsidRPr="00442563">
              <w:rPr>
                <w:rStyle w:val="Hyperlink"/>
                <w:noProof/>
              </w:rPr>
              <w:t>Employment Standards – Section 25 – Accessibility Policy</w:t>
            </w:r>
            <w:r w:rsidR="00410EB2">
              <w:rPr>
                <w:noProof/>
                <w:webHidden/>
              </w:rPr>
              <w:tab/>
            </w:r>
            <w:r w:rsidR="00410EB2">
              <w:rPr>
                <w:noProof/>
                <w:webHidden/>
              </w:rPr>
              <w:fldChar w:fldCharType="begin"/>
            </w:r>
            <w:r w:rsidR="00410EB2">
              <w:rPr>
                <w:noProof/>
                <w:webHidden/>
              </w:rPr>
              <w:instrText xml:space="preserve"> PAGEREF _Toc495404831 \h </w:instrText>
            </w:r>
            <w:r w:rsidR="00410EB2">
              <w:rPr>
                <w:noProof/>
                <w:webHidden/>
              </w:rPr>
            </w:r>
            <w:r w:rsidR="00410EB2">
              <w:rPr>
                <w:noProof/>
                <w:webHidden/>
              </w:rPr>
              <w:fldChar w:fldCharType="separate"/>
            </w:r>
            <w:r w:rsidR="0070086B">
              <w:rPr>
                <w:noProof/>
                <w:webHidden/>
              </w:rPr>
              <w:t>8</w:t>
            </w:r>
            <w:r w:rsidR="00410EB2">
              <w:rPr>
                <w:noProof/>
                <w:webHidden/>
              </w:rPr>
              <w:fldChar w:fldCharType="end"/>
            </w:r>
          </w:hyperlink>
        </w:p>
        <w:p w:rsidR="00410EB2" w:rsidRDefault="004B3317">
          <w:pPr>
            <w:pStyle w:val="TOC2"/>
            <w:tabs>
              <w:tab w:val="right" w:leader="dot" w:pos="9350"/>
            </w:tabs>
            <w:rPr>
              <w:noProof/>
            </w:rPr>
          </w:pPr>
          <w:hyperlink w:anchor="_Toc495404832" w:history="1">
            <w:r w:rsidR="00410EB2" w:rsidRPr="00442563">
              <w:rPr>
                <w:rStyle w:val="Hyperlink"/>
                <w:noProof/>
              </w:rPr>
              <w:t>Employment Standards – Section 26 – Communication Supports</w:t>
            </w:r>
            <w:r w:rsidR="00410EB2">
              <w:rPr>
                <w:noProof/>
                <w:webHidden/>
              </w:rPr>
              <w:tab/>
            </w:r>
            <w:r w:rsidR="00410EB2">
              <w:rPr>
                <w:noProof/>
                <w:webHidden/>
              </w:rPr>
              <w:fldChar w:fldCharType="begin"/>
            </w:r>
            <w:r w:rsidR="00410EB2">
              <w:rPr>
                <w:noProof/>
                <w:webHidden/>
              </w:rPr>
              <w:instrText xml:space="preserve"> PAGEREF _Toc495404832 \h </w:instrText>
            </w:r>
            <w:r w:rsidR="00410EB2">
              <w:rPr>
                <w:noProof/>
                <w:webHidden/>
              </w:rPr>
            </w:r>
            <w:r w:rsidR="00410EB2">
              <w:rPr>
                <w:noProof/>
                <w:webHidden/>
              </w:rPr>
              <w:fldChar w:fldCharType="separate"/>
            </w:r>
            <w:r w:rsidR="0070086B">
              <w:rPr>
                <w:noProof/>
                <w:webHidden/>
              </w:rPr>
              <w:t>8</w:t>
            </w:r>
            <w:r w:rsidR="00410EB2">
              <w:rPr>
                <w:noProof/>
                <w:webHidden/>
              </w:rPr>
              <w:fldChar w:fldCharType="end"/>
            </w:r>
          </w:hyperlink>
        </w:p>
        <w:p w:rsidR="00410EB2" w:rsidRDefault="004B3317">
          <w:pPr>
            <w:pStyle w:val="TOC2"/>
            <w:tabs>
              <w:tab w:val="right" w:leader="dot" w:pos="9350"/>
            </w:tabs>
            <w:rPr>
              <w:noProof/>
            </w:rPr>
          </w:pPr>
          <w:hyperlink w:anchor="_Toc495404833" w:history="1">
            <w:r w:rsidR="00410EB2" w:rsidRPr="00442563">
              <w:rPr>
                <w:rStyle w:val="Hyperlink"/>
                <w:noProof/>
              </w:rPr>
              <w:t>Employment Standards – Section 27 – Emergency Response Plan</w:t>
            </w:r>
            <w:r w:rsidR="00410EB2">
              <w:rPr>
                <w:noProof/>
                <w:webHidden/>
              </w:rPr>
              <w:tab/>
            </w:r>
            <w:r w:rsidR="00410EB2">
              <w:rPr>
                <w:noProof/>
                <w:webHidden/>
              </w:rPr>
              <w:fldChar w:fldCharType="begin"/>
            </w:r>
            <w:r w:rsidR="00410EB2">
              <w:rPr>
                <w:noProof/>
                <w:webHidden/>
              </w:rPr>
              <w:instrText xml:space="preserve"> PAGEREF _Toc495404833 \h </w:instrText>
            </w:r>
            <w:r w:rsidR="00410EB2">
              <w:rPr>
                <w:noProof/>
                <w:webHidden/>
              </w:rPr>
            </w:r>
            <w:r w:rsidR="00410EB2">
              <w:rPr>
                <w:noProof/>
                <w:webHidden/>
              </w:rPr>
              <w:fldChar w:fldCharType="separate"/>
            </w:r>
            <w:r w:rsidR="0070086B">
              <w:rPr>
                <w:noProof/>
                <w:webHidden/>
              </w:rPr>
              <w:t>9</w:t>
            </w:r>
            <w:r w:rsidR="00410EB2">
              <w:rPr>
                <w:noProof/>
                <w:webHidden/>
              </w:rPr>
              <w:fldChar w:fldCharType="end"/>
            </w:r>
          </w:hyperlink>
        </w:p>
        <w:p w:rsidR="00410EB2" w:rsidRDefault="004B3317">
          <w:pPr>
            <w:pStyle w:val="TOC2"/>
            <w:tabs>
              <w:tab w:val="right" w:leader="dot" w:pos="9350"/>
            </w:tabs>
            <w:rPr>
              <w:noProof/>
            </w:rPr>
          </w:pPr>
          <w:hyperlink w:anchor="_Toc495404834" w:history="1">
            <w:r w:rsidR="00410EB2" w:rsidRPr="00442563">
              <w:rPr>
                <w:rStyle w:val="Hyperlink"/>
                <w:noProof/>
              </w:rPr>
              <w:t>Employment Standards – Section 28 – Individual Accommodation Plans</w:t>
            </w:r>
            <w:r w:rsidR="00410EB2">
              <w:rPr>
                <w:noProof/>
                <w:webHidden/>
              </w:rPr>
              <w:tab/>
            </w:r>
            <w:r w:rsidR="00410EB2">
              <w:rPr>
                <w:noProof/>
                <w:webHidden/>
              </w:rPr>
              <w:fldChar w:fldCharType="begin"/>
            </w:r>
            <w:r w:rsidR="00410EB2">
              <w:rPr>
                <w:noProof/>
                <w:webHidden/>
              </w:rPr>
              <w:instrText xml:space="preserve"> PAGEREF _Toc495404834 \h </w:instrText>
            </w:r>
            <w:r w:rsidR="00410EB2">
              <w:rPr>
                <w:noProof/>
                <w:webHidden/>
              </w:rPr>
            </w:r>
            <w:r w:rsidR="00410EB2">
              <w:rPr>
                <w:noProof/>
                <w:webHidden/>
              </w:rPr>
              <w:fldChar w:fldCharType="separate"/>
            </w:r>
            <w:r w:rsidR="0070086B">
              <w:rPr>
                <w:noProof/>
                <w:webHidden/>
              </w:rPr>
              <w:t>10</w:t>
            </w:r>
            <w:r w:rsidR="00410EB2">
              <w:rPr>
                <w:noProof/>
                <w:webHidden/>
              </w:rPr>
              <w:fldChar w:fldCharType="end"/>
            </w:r>
          </w:hyperlink>
        </w:p>
        <w:p w:rsidR="00410EB2" w:rsidRDefault="004B3317">
          <w:pPr>
            <w:pStyle w:val="TOC2"/>
            <w:tabs>
              <w:tab w:val="right" w:leader="dot" w:pos="9350"/>
            </w:tabs>
            <w:rPr>
              <w:noProof/>
            </w:rPr>
          </w:pPr>
          <w:hyperlink w:anchor="_Toc495404835" w:history="1">
            <w:r w:rsidR="00410EB2" w:rsidRPr="00442563">
              <w:rPr>
                <w:rStyle w:val="Hyperlink"/>
                <w:noProof/>
              </w:rPr>
              <w:t>Employment Standards – Section 29 – Return to Work</w:t>
            </w:r>
            <w:r w:rsidR="00410EB2">
              <w:rPr>
                <w:noProof/>
                <w:webHidden/>
              </w:rPr>
              <w:tab/>
            </w:r>
            <w:r w:rsidR="00410EB2">
              <w:rPr>
                <w:noProof/>
                <w:webHidden/>
              </w:rPr>
              <w:fldChar w:fldCharType="begin"/>
            </w:r>
            <w:r w:rsidR="00410EB2">
              <w:rPr>
                <w:noProof/>
                <w:webHidden/>
              </w:rPr>
              <w:instrText xml:space="preserve"> PAGEREF _Toc495404835 \h </w:instrText>
            </w:r>
            <w:r w:rsidR="00410EB2">
              <w:rPr>
                <w:noProof/>
                <w:webHidden/>
              </w:rPr>
            </w:r>
            <w:r w:rsidR="00410EB2">
              <w:rPr>
                <w:noProof/>
                <w:webHidden/>
              </w:rPr>
              <w:fldChar w:fldCharType="separate"/>
            </w:r>
            <w:r w:rsidR="0070086B">
              <w:rPr>
                <w:noProof/>
                <w:webHidden/>
              </w:rPr>
              <w:t>11</w:t>
            </w:r>
            <w:r w:rsidR="00410EB2">
              <w:rPr>
                <w:noProof/>
                <w:webHidden/>
              </w:rPr>
              <w:fldChar w:fldCharType="end"/>
            </w:r>
          </w:hyperlink>
        </w:p>
        <w:p w:rsidR="00410EB2" w:rsidRDefault="004B3317">
          <w:pPr>
            <w:pStyle w:val="TOC2"/>
            <w:tabs>
              <w:tab w:val="right" w:leader="dot" w:pos="9350"/>
            </w:tabs>
            <w:rPr>
              <w:noProof/>
            </w:rPr>
          </w:pPr>
          <w:hyperlink w:anchor="_Toc495404836" w:history="1">
            <w:r w:rsidR="00410EB2" w:rsidRPr="00442563">
              <w:rPr>
                <w:rStyle w:val="Hyperlink"/>
                <w:noProof/>
              </w:rPr>
              <w:t>Employment Standards – Section 30 – Performance Management</w:t>
            </w:r>
            <w:r w:rsidR="00410EB2">
              <w:rPr>
                <w:noProof/>
                <w:webHidden/>
              </w:rPr>
              <w:tab/>
            </w:r>
            <w:r w:rsidR="00410EB2">
              <w:rPr>
                <w:noProof/>
                <w:webHidden/>
              </w:rPr>
              <w:fldChar w:fldCharType="begin"/>
            </w:r>
            <w:r w:rsidR="00410EB2">
              <w:rPr>
                <w:noProof/>
                <w:webHidden/>
              </w:rPr>
              <w:instrText xml:space="preserve"> PAGEREF _Toc495404836 \h </w:instrText>
            </w:r>
            <w:r w:rsidR="00410EB2">
              <w:rPr>
                <w:noProof/>
                <w:webHidden/>
              </w:rPr>
            </w:r>
            <w:r w:rsidR="00410EB2">
              <w:rPr>
                <w:noProof/>
                <w:webHidden/>
              </w:rPr>
              <w:fldChar w:fldCharType="separate"/>
            </w:r>
            <w:r w:rsidR="0070086B">
              <w:rPr>
                <w:noProof/>
                <w:webHidden/>
              </w:rPr>
              <w:t>11</w:t>
            </w:r>
            <w:r w:rsidR="00410EB2">
              <w:rPr>
                <w:noProof/>
                <w:webHidden/>
              </w:rPr>
              <w:fldChar w:fldCharType="end"/>
            </w:r>
          </w:hyperlink>
        </w:p>
        <w:p w:rsidR="00410EB2" w:rsidRDefault="004B3317">
          <w:pPr>
            <w:pStyle w:val="TOC2"/>
            <w:tabs>
              <w:tab w:val="right" w:leader="dot" w:pos="9350"/>
            </w:tabs>
            <w:rPr>
              <w:noProof/>
            </w:rPr>
          </w:pPr>
          <w:hyperlink w:anchor="_Toc495404837" w:history="1">
            <w:r w:rsidR="00410EB2" w:rsidRPr="00442563">
              <w:rPr>
                <w:rStyle w:val="Hyperlink"/>
                <w:noProof/>
              </w:rPr>
              <w:t>Employment Standards – Section 31 – Career Development</w:t>
            </w:r>
            <w:r w:rsidR="00410EB2">
              <w:rPr>
                <w:noProof/>
                <w:webHidden/>
              </w:rPr>
              <w:tab/>
            </w:r>
            <w:r w:rsidR="00410EB2">
              <w:rPr>
                <w:noProof/>
                <w:webHidden/>
              </w:rPr>
              <w:fldChar w:fldCharType="begin"/>
            </w:r>
            <w:r w:rsidR="00410EB2">
              <w:rPr>
                <w:noProof/>
                <w:webHidden/>
              </w:rPr>
              <w:instrText xml:space="preserve"> PAGEREF _Toc495404837 \h </w:instrText>
            </w:r>
            <w:r w:rsidR="00410EB2">
              <w:rPr>
                <w:noProof/>
                <w:webHidden/>
              </w:rPr>
            </w:r>
            <w:r w:rsidR="00410EB2">
              <w:rPr>
                <w:noProof/>
                <w:webHidden/>
              </w:rPr>
              <w:fldChar w:fldCharType="separate"/>
            </w:r>
            <w:r w:rsidR="0070086B">
              <w:rPr>
                <w:noProof/>
                <w:webHidden/>
              </w:rPr>
              <w:t>11</w:t>
            </w:r>
            <w:r w:rsidR="00410EB2">
              <w:rPr>
                <w:noProof/>
                <w:webHidden/>
              </w:rPr>
              <w:fldChar w:fldCharType="end"/>
            </w:r>
          </w:hyperlink>
        </w:p>
        <w:p w:rsidR="00410EB2" w:rsidRDefault="004B3317">
          <w:pPr>
            <w:pStyle w:val="TOC2"/>
            <w:tabs>
              <w:tab w:val="right" w:leader="dot" w:pos="9350"/>
            </w:tabs>
            <w:rPr>
              <w:noProof/>
            </w:rPr>
          </w:pPr>
          <w:hyperlink w:anchor="_Toc495404838" w:history="1">
            <w:r w:rsidR="00410EB2" w:rsidRPr="00442563">
              <w:rPr>
                <w:rStyle w:val="Hyperlink"/>
                <w:noProof/>
              </w:rPr>
              <w:t>Employment Standards – Section 32 - Redeployment</w:t>
            </w:r>
            <w:r w:rsidR="00410EB2">
              <w:rPr>
                <w:noProof/>
                <w:webHidden/>
              </w:rPr>
              <w:tab/>
            </w:r>
            <w:r w:rsidR="00410EB2">
              <w:rPr>
                <w:noProof/>
                <w:webHidden/>
              </w:rPr>
              <w:fldChar w:fldCharType="begin"/>
            </w:r>
            <w:r w:rsidR="00410EB2">
              <w:rPr>
                <w:noProof/>
                <w:webHidden/>
              </w:rPr>
              <w:instrText xml:space="preserve"> PAGEREF _Toc495404838 \h </w:instrText>
            </w:r>
            <w:r w:rsidR="00410EB2">
              <w:rPr>
                <w:noProof/>
                <w:webHidden/>
              </w:rPr>
            </w:r>
            <w:r w:rsidR="00410EB2">
              <w:rPr>
                <w:noProof/>
                <w:webHidden/>
              </w:rPr>
              <w:fldChar w:fldCharType="separate"/>
            </w:r>
            <w:r w:rsidR="0070086B">
              <w:rPr>
                <w:noProof/>
                <w:webHidden/>
              </w:rPr>
              <w:t>11</w:t>
            </w:r>
            <w:r w:rsidR="00410EB2">
              <w:rPr>
                <w:noProof/>
                <w:webHidden/>
              </w:rPr>
              <w:fldChar w:fldCharType="end"/>
            </w:r>
          </w:hyperlink>
        </w:p>
        <w:p w:rsidR="00410EB2" w:rsidRDefault="004B3317">
          <w:pPr>
            <w:pStyle w:val="TOC1"/>
            <w:tabs>
              <w:tab w:val="right" w:leader="dot" w:pos="9350"/>
            </w:tabs>
            <w:rPr>
              <w:noProof/>
            </w:rPr>
          </w:pPr>
          <w:hyperlink w:anchor="_Toc495404839" w:history="1">
            <w:r w:rsidR="00410EB2" w:rsidRPr="00442563">
              <w:rPr>
                <w:rStyle w:val="Hyperlink"/>
                <w:noProof/>
              </w:rPr>
              <w:t>Conclusion</w:t>
            </w:r>
            <w:r w:rsidR="00410EB2">
              <w:rPr>
                <w:noProof/>
                <w:webHidden/>
              </w:rPr>
              <w:tab/>
            </w:r>
            <w:r w:rsidR="00410EB2">
              <w:rPr>
                <w:noProof/>
                <w:webHidden/>
              </w:rPr>
              <w:fldChar w:fldCharType="begin"/>
            </w:r>
            <w:r w:rsidR="00410EB2">
              <w:rPr>
                <w:noProof/>
                <w:webHidden/>
              </w:rPr>
              <w:instrText xml:space="preserve"> PAGEREF _Toc495404839 \h </w:instrText>
            </w:r>
            <w:r w:rsidR="00410EB2">
              <w:rPr>
                <w:noProof/>
                <w:webHidden/>
              </w:rPr>
            </w:r>
            <w:r w:rsidR="00410EB2">
              <w:rPr>
                <w:noProof/>
                <w:webHidden/>
              </w:rPr>
              <w:fldChar w:fldCharType="separate"/>
            </w:r>
            <w:r w:rsidR="0070086B">
              <w:rPr>
                <w:noProof/>
                <w:webHidden/>
              </w:rPr>
              <w:t>12</w:t>
            </w:r>
            <w:r w:rsidR="00410EB2">
              <w:rPr>
                <w:noProof/>
                <w:webHidden/>
              </w:rPr>
              <w:fldChar w:fldCharType="end"/>
            </w:r>
          </w:hyperlink>
        </w:p>
        <w:p w:rsidR="00410EB2" w:rsidRDefault="004B3317">
          <w:pPr>
            <w:pStyle w:val="TOC1"/>
            <w:tabs>
              <w:tab w:val="right" w:leader="dot" w:pos="9350"/>
            </w:tabs>
            <w:rPr>
              <w:noProof/>
            </w:rPr>
          </w:pPr>
          <w:hyperlink w:anchor="_Toc495404840" w:history="1">
            <w:r w:rsidR="00410EB2" w:rsidRPr="00442563">
              <w:rPr>
                <w:rStyle w:val="Hyperlink"/>
                <w:noProof/>
              </w:rPr>
              <w:t>Contact Information</w:t>
            </w:r>
            <w:r w:rsidR="00410EB2">
              <w:rPr>
                <w:noProof/>
                <w:webHidden/>
              </w:rPr>
              <w:tab/>
            </w:r>
            <w:r w:rsidR="00410EB2">
              <w:rPr>
                <w:noProof/>
                <w:webHidden/>
              </w:rPr>
              <w:fldChar w:fldCharType="begin"/>
            </w:r>
            <w:r w:rsidR="00410EB2">
              <w:rPr>
                <w:noProof/>
                <w:webHidden/>
              </w:rPr>
              <w:instrText xml:space="preserve"> PAGEREF _Toc495404840 \h </w:instrText>
            </w:r>
            <w:r w:rsidR="00410EB2">
              <w:rPr>
                <w:noProof/>
                <w:webHidden/>
              </w:rPr>
            </w:r>
            <w:r w:rsidR="00410EB2">
              <w:rPr>
                <w:noProof/>
                <w:webHidden/>
              </w:rPr>
              <w:fldChar w:fldCharType="separate"/>
            </w:r>
            <w:r w:rsidR="0070086B">
              <w:rPr>
                <w:noProof/>
                <w:webHidden/>
              </w:rPr>
              <w:t>12</w:t>
            </w:r>
            <w:r w:rsidR="00410EB2">
              <w:rPr>
                <w:noProof/>
                <w:webHidden/>
              </w:rPr>
              <w:fldChar w:fldCharType="end"/>
            </w:r>
          </w:hyperlink>
        </w:p>
        <w:p w:rsidR="00410EB2" w:rsidRDefault="00410EB2">
          <w:r>
            <w:rPr>
              <w:b/>
              <w:bCs/>
              <w:noProof/>
            </w:rPr>
            <w:fldChar w:fldCharType="end"/>
          </w:r>
        </w:p>
      </w:sdtContent>
    </w:sdt>
    <w:p w:rsidR="00554A04" w:rsidRDefault="00554A04" w:rsidP="00554A04">
      <w:pPr>
        <w:jc w:val="center"/>
      </w:pPr>
    </w:p>
    <w:p w:rsidR="00554A04" w:rsidRDefault="00554A04" w:rsidP="00554A04">
      <w:pPr>
        <w:jc w:val="center"/>
      </w:pPr>
    </w:p>
    <w:p w:rsidR="00554A04" w:rsidRDefault="00554A04">
      <w:r>
        <w:br w:type="page"/>
      </w:r>
    </w:p>
    <w:p w:rsidR="00554A04" w:rsidRDefault="00554A04" w:rsidP="00554A04">
      <w:pPr>
        <w:pStyle w:val="Heading1"/>
      </w:pPr>
      <w:bookmarkStart w:id="0" w:name="_Toc495404818"/>
      <w:r>
        <w:lastRenderedPageBreak/>
        <w:t>Introduction</w:t>
      </w:r>
      <w:bookmarkEnd w:id="0"/>
    </w:p>
    <w:p w:rsidR="00554A04" w:rsidRDefault="00554A04" w:rsidP="00554A04">
      <w:r>
        <w:t>In 2005, the government of Ontario set the goal of creating a barrier-free Ontario for people with disabilities by 2025 by creating the Accessibility of Ontarian with Disabilities Act (“AODA”).</w:t>
      </w:r>
    </w:p>
    <w:p w:rsidR="00554A04" w:rsidRDefault="00554A04" w:rsidP="00554A04">
      <w:r>
        <w:t>To reach this goal, the Ministry of Community and Social Services (the “Ministry”) has created Regulations that set out the actions the organizations must take to meet this goal and the deadlines they must follow in doing so. The Regulations cover accessibility standards in customer service, information and communications, employment, transportation and the built environment.</w:t>
      </w:r>
    </w:p>
    <w:p w:rsidR="00554A04" w:rsidRDefault="00554A04" w:rsidP="00554A04">
      <w:r>
        <w:t>H&amp;S Heat Treating (“H&amp;S”) is committed to pla</w:t>
      </w:r>
      <w:r w:rsidR="00FF66E4">
        <w:t>y</w:t>
      </w:r>
      <w:r>
        <w:t xml:space="preserve">ing its part in helping Ontario become </w:t>
      </w:r>
      <w:r w:rsidR="00FF66E4">
        <w:t xml:space="preserve">a </w:t>
      </w:r>
      <w:r>
        <w:t>more accessible</w:t>
      </w:r>
      <w:r w:rsidR="00FF66E4">
        <w:t xml:space="preserve"> province for all individuals. Our organization’s Ontario based facilities and offices will comply with the standards under Regulation 429-07 – Accessibility Standards for Customer Service – by creating internal policies, practices and procedures to ensure our member recognized the role they play in making Ontario more accessible. These initiatives include the creation of a training program for all H&amp;S members on the AODA and providing accessible services.</w:t>
      </w:r>
    </w:p>
    <w:p w:rsidR="00FF66E4" w:rsidRDefault="00FF66E4" w:rsidP="00554A04">
      <w:r>
        <w:t>This multi-year accessibility plan has been created to communicate out planned initiatives and their intended completion dates in accordance to the organizational obligations under the AODA. We are committed to meeting these goals on or before the required dates to demonstrate our commitment to removing barriers that exist for persons with disabilities.</w:t>
      </w:r>
    </w:p>
    <w:p w:rsidR="00FF66E4" w:rsidRDefault="00FF66E4" w:rsidP="00554A04">
      <w:r>
        <w:t>The accessibility standards regarding the built environment are currently in development by the Ministry and will come into full effect on January, along with amendments to Ontario’s Building Code. H&amp;S will meet these standards once they are released should any facilities of offices located in Ontario undergo a major renovation or new construction.</w:t>
      </w:r>
    </w:p>
    <w:p w:rsidR="00FF66E4" w:rsidRDefault="00FF66E4" w:rsidP="00FF66E4">
      <w:pPr>
        <w:pStyle w:val="Heading2"/>
      </w:pPr>
      <w:bookmarkStart w:id="1" w:name="_Toc495404819"/>
      <w:r>
        <w:t>Statement of Commitment</w:t>
      </w:r>
      <w:bookmarkEnd w:id="1"/>
    </w:p>
    <w:p w:rsidR="00FF66E4" w:rsidRDefault="00FF66E4" w:rsidP="00FF66E4">
      <w:r>
        <w:t>H&amp;S is committed to treating all individuals in a way that allows</w:t>
      </w:r>
      <w:r w:rsidR="0063155E">
        <w:t xml:space="preserve"> them to maintain their dignity and independence, as evidenced by our Employment Equity Policy, Violence and Harassment Policy and Programs, and Accessibility Policy. We believe in integration and equal opportunity. We are committed to meeting the needs of individuals with disabilities in a timely manner, and will do</w:t>
      </w:r>
      <w:r w:rsidR="009B7764">
        <w:t xml:space="preserve"> so by preventing and removing b</w:t>
      </w:r>
      <w:r w:rsidR="0063155E">
        <w:t xml:space="preserve">arriers to accessibility and meeting accessibility requirements </w:t>
      </w:r>
      <w:r w:rsidR="009B7764">
        <w:t>under the Acce</w:t>
      </w:r>
      <w:r w:rsidR="0063155E">
        <w:t>ssibil</w:t>
      </w:r>
      <w:r w:rsidR="009B7764">
        <w:t>i</w:t>
      </w:r>
      <w:r w:rsidR="0063155E">
        <w:t xml:space="preserve">ty for </w:t>
      </w:r>
      <w:r w:rsidR="009B7764">
        <w:t>O</w:t>
      </w:r>
      <w:r w:rsidR="0063155E">
        <w:t>ntarians with Disabilities Act, 2005 and its Regulations.</w:t>
      </w:r>
    </w:p>
    <w:p w:rsidR="009B7764" w:rsidRDefault="009B7764" w:rsidP="009B7764">
      <w:pPr>
        <w:pStyle w:val="Heading2"/>
      </w:pPr>
      <w:bookmarkStart w:id="2" w:name="_Toc495404820"/>
      <w:r>
        <w:t>Integrated Accessibility Standards Regulation (IASR)</w:t>
      </w:r>
      <w:bookmarkEnd w:id="2"/>
    </w:p>
    <w:p w:rsidR="00D52C03" w:rsidRDefault="009B7764" w:rsidP="009B7764">
      <w:r>
        <w:t>The multi-year accessibility plan is a tool for H&amp;S to communicate its accessibility initiatives internally and to the public and improve opportunities for people with disabilities. This plan will be reviewed on an annual basis and will be supplemented by the Accessibility Compliance Report. This multi-year accessibility plan will be provided in an accessible format available to anyone upon request and available on our website. The attached chart outlines the planned initiatives for H&amp;S’s Ontario based facilities and offices for the years 2014 through 2016, and the deadlines for completion of each initiative.</w:t>
      </w:r>
    </w:p>
    <w:p w:rsidR="00D52C03" w:rsidRDefault="00D52C03">
      <w:r>
        <w:br w:type="page"/>
      </w:r>
    </w:p>
    <w:p w:rsidR="009B7764" w:rsidRDefault="00D52C03" w:rsidP="00D52C03">
      <w:pPr>
        <w:pStyle w:val="Heading1"/>
      </w:pPr>
      <w:bookmarkStart w:id="3" w:name="_Toc495404821"/>
      <w:r>
        <w:t>Multi-Year Accessibility Plan</w:t>
      </w:r>
      <w:bookmarkEnd w:id="3"/>
    </w:p>
    <w:p w:rsidR="00D52C03" w:rsidRDefault="00E40E5E" w:rsidP="00E40E5E">
      <w:pPr>
        <w:pStyle w:val="Heading2"/>
        <w:pBdr>
          <w:top w:val="single" w:sz="12" w:space="1" w:color="auto"/>
        </w:pBdr>
      </w:pPr>
      <w:bookmarkStart w:id="4" w:name="_Toc495404822"/>
      <w:r>
        <w:t>General Requirements – Section 3 – Accessibility Policy</w:t>
      </w:r>
      <w:bookmarkEnd w:id="4"/>
    </w:p>
    <w:tbl>
      <w:tblPr>
        <w:tblStyle w:val="TableGrid"/>
        <w:tblW w:w="0" w:type="auto"/>
        <w:tblLook w:val="04A0" w:firstRow="1" w:lastRow="0" w:firstColumn="1" w:lastColumn="0" w:noHBand="0" w:noVBand="1"/>
      </w:tblPr>
      <w:tblGrid>
        <w:gridCol w:w="2344"/>
        <w:gridCol w:w="2742"/>
        <w:gridCol w:w="2759"/>
        <w:gridCol w:w="1505"/>
      </w:tblGrid>
      <w:tr w:rsidR="00E40E5E" w:rsidTr="00D4521E">
        <w:tc>
          <w:tcPr>
            <w:tcW w:w="9350" w:type="dxa"/>
            <w:gridSpan w:val="4"/>
            <w:shd w:val="clear" w:color="auto" w:fill="17365D" w:themeFill="text2" w:themeFillShade="BF"/>
          </w:tcPr>
          <w:p w:rsidR="00E40E5E" w:rsidRPr="001F3C6E" w:rsidRDefault="00E40E5E" w:rsidP="00E40E5E">
            <w:pPr>
              <w:jc w:val="center"/>
              <w:rPr>
                <w:b/>
                <w:color w:val="FFFFFF" w:themeColor="background1"/>
              </w:rPr>
            </w:pPr>
            <w:r w:rsidRPr="001F3C6E">
              <w:rPr>
                <w:b/>
                <w:color w:val="FFFFFF" w:themeColor="background1"/>
              </w:rPr>
              <w:t>Accessibility Policies Compliance – Deadline January 1, 2</w:t>
            </w:r>
            <w:r w:rsidR="00CF6F10">
              <w:rPr>
                <w:b/>
                <w:color w:val="FFFFFF" w:themeColor="background1"/>
              </w:rPr>
              <w:t>021</w:t>
            </w:r>
          </w:p>
        </w:tc>
      </w:tr>
      <w:tr w:rsidR="00E40E5E" w:rsidTr="00D4521E">
        <w:tc>
          <w:tcPr>
            <w:tcW w:w="2344" w:type="dxa"/>
            <w:shd w:val="clear" w:color="auto" w:fill="17365D" w:themeFill="text2" w:themeFillShade="BF"/>
          </w:tcPr>
          <w:p w:rsidR="00E40E5E" w:rsidRPr="00E40E5E" w:rsidRDefault="00E40E5E" w:rsidP="00E40E5E">
            <w:pPr>
              <w:jc w:val="center"/>
              <w:rPr>
                <w:b/>
                <w:color w:val="FFFFFF" w:themeColor="background1"/>
              </w:rPr>
            </w:pPr>
            <w:r w:rsidRPr="00E40E5E">
              <w:rPr>
                <w:b/>
                <w:color w:val="FFFFFF" w:themeColor="background1"/>
              </w:rPr>
              <w:t>AODA Standards Regulation</w:t>
            </w:r>
          </w:p>
        </w:tc>
        <w:tc>
          <w:tcPr>
            <w:tcW w:w="2742" w:type="dxa"/>
            <w:shd w:val="clear" w:color="auto" w:fill="17365D" w:themeFill="text2" w:themeFillShade="BF"/>
          </w:tcPr>
          <w:p w:rsidR="00E40E5E" w:rsidRPr="00E40E5E" w:rsidRDefault="00E40E5E" w:rsidP="00E40E5E">
            <w:pPr>
              <w:jc w:val="center"/>
              <w:rPr>
                <w:b/>
                <w:color w:val="FFFFFF" w:themeColor="background1"/>
              </w:rPr>
            </w:pPr>
            <w:r w:rsidRPr="00E40E5E">
              <w:rPr>
                <w:b/>
                <w:color w:val="FFFFFF" w:themeColor="background1"/>
              </w:rPr>
              <w:t>Deliverables</w:t>
            </w:r>
          </w:p>
        </w:tc>
        <w:tc>
          <w:tcPr>
            <w:tcW w:w="2759" w:type="dxa"/>
            <w:shd w:val="clear" w:color="auto" w:fill="17365D" w:themeFill="text2" w:themeFillShade="BF"/>
          </w:tcPr>
          <w:p w:rsidR="00E40E5E" w:rsidRPr="00E40E5E" w:rsidRDefault="00E40E5E" w:rsidP="00E40E5E">
            <w:pPr>
              <w:jc w:val="center"/>
              <w:rPr>
                <w:b/>
                <w:color w:val="FFFFFF" w:themeColor="background1"/>
              </w:rPr>
            </w:pPr>
            <w:r w:rsidRPr="00E40E5E">
              <w:rPr>
                <w:b/>
                <w:color w:val="FFFFFF" w:themeColor="background1"/>
              </w:rPr>
              <w:t>Action Plan</w:t>
            </w:r>
          </w:p>
        </w:tc>
        <w:tc>
          <w:tcPr>
            <w:tcW w:w="1505" w:type="dxa"/>
            <w:shd w:val="clear" w:color="auto" w:fill="17365D" w:themeFill="text2" w:themeFillShade="BF"/>
          </w:tcPr>
          <w:p w:rsidR="00E40E5E" w:rsidRPr="00E40E5E" w:rsidRDefault="00E40E5E" w:rsidP="00E40E5E">
            <w:pPr>
              <w:jc w:val="center"/>
              <w:rPr>
                <w:b/>
                <w:color w:val="FFFFFF" w:themeColor="background1"/>
              </w:rPr>
            </w:pPr>
            <w:r w:rsidRPr="00E40E5E">
              <w:rPr>
                <w:b/>
                <w:color w:val="FFFFFF" w:themeColor="background1"/>
              </w:rPr>
              <w:t>Status</w:t>
            </w:r>
          </w:p>
        </w:tc>
      </w:tr>
      <w:tr w:rsidR="00E40E5E" w:rsidTr="00D4521E">
        <w:tc>
          <w:tcPr>
            <w:tcW w:w="2344" w:type="dxa"/>
          </w:tcPr>
          <w:p w:rsidR="00E40E5E" w:rsidRDefault="00E40E5E" w:rsidP="00E40E5E">
            <w:r>
              <w:t>3.1 – Establish Accessibility Policies</w:t>
            </w:r>
          </w:p>
        </w:tc>
        <w:tc>
          <w:tcPr>
            <w:tcW w:w="2742" w:type="dxa"/>
          </w:tcPr>
          <w:p w:rsidR="00E40E5E" w:rsidRDefault="00E40E5E" w:rsidP="00E40E5E">
            <w:r>
              <w:t>Accessibility policies in accordance with the IASR are developed, implemented and maintained.</w:t>
            </w:r>
          </w:p>
        </w:tc>
        <w:tc>
          <w:tcPr>
            <w:tcW w:w="2759" w:type="dxa"/>
          </w:tcPr>
          <w:p w:rsidR="00E40E5E" w:rsidRDefault="00E40E5E" w:rsidP="00E40E5E">
            <w:r>
              <w:t>Accessibility Policy is established to incorporate new requirements, practices and procedures as required.</w:t>
            </w:r>
          </w:p>
        </w:tc>
        <w:tc>
          <w:tcPr>
            <w:tcW w:w="1505" w:type="dxa"/>
            <w:shd w:val="clear" w:color="auto" w:fill="92D050"/>
          </w:tcPr>
          <w:p w:rsidR="00E40E5E" w:rsidRDefault="00E40E5E" w:rsidP="00E40E5E">
            <w:pPr>
              <w:jc w:val="center"/>
            </w:pPr>
          </w:p>
          <w:p w:rsidR="00E40E5E" w:rsidRDefault="00E40E5E" w:rsidP="00E40E5E">
            <w:pPr>
              <w:jc w:val="center"/>
            </w:pPr>
          </w:p>
          <w:p w:rsidR="00E40E5E" w:rsidRDefault="00E40E5E" w:rsidP="00E40E5E">
            <w:pPr>
              <w:jc w:val="center"/>
            </w:pPr>
          </w:p>
          <w:p w:rsidR="00E40E5E" w:rsidRDefault="00E40E5E" w:rsidP="00E40E5E">
            <w:pPr>
              <w:jc w:val="center"/>
            </w:pPr>
            <w:r>
              <w:t>Complete</w:t>
            </w:r>
          </w:p>
        </w:tc>
      </w:tr>
      <w:tr w:rsidR="00E40E5E" w:rsidTr="00D4521E">
        <w:tc>
          <w:tcPr>
            <w:tcW w:w="2344" w:type="dxa"/>
          </w:tcPr>
          <w:p w:rsidR="00E40E5E" w:rsidRDefault="00E40E5E" w:rsidP="00E40E5E">
            <w:r>
              <w:t>3.2 – Statement of organizational Commitment</w:t>
            </w:r>
          </w:p>
        </w:tc>
        <w:tc>
          <w:tcPr>
            <w:tcW w:w="2742" w:type="dxa"/>
          </w:tcPr>
          <w:p w:rsidR="00E40E5E" w:rsidRDefault="00E40E5E" w:rsidP="00E40E5E">
            <w:r>
              <w:t>Statement of organizational commitment to meet the accessibility needs of persons with disabilities.</w:t>
            </w:r>
          </w:p>
        </w:tc>
        <w:tc>
          <w:tcPr>
            <w:tcW w:w="2759" w:type="dxa"/>
          </w:tcPr>
          <w:p w:rsidR="00E40E5E" w:rsidRDefault="00E40E5E" w:rsidP="00E40E5E">
            <w:r>
              <w:t>Will be included in accessibility policy and multi-year accessibility plan.</w:t>
            </w:r>
          </w:p>
        </w:tc>
        <w:tc>
          <w:tcPr>
            <w:tcW w:w="1505" w:type="dxa"/>
            <w:shd w:val="clear" w:color="auto" w:fill="92D050"/>
          </w:tcPr>
          <w:p w:rsidR="00E40E5E" w:rsidRDefault="00E40E5E" w:rsidP="00E40E5E">
            <w:pPr>
              <w:jc w:val="center"/>
            </w:pPr>
          </w:p>
          <w:p w:rsidR="00E40E5E" w:rsidRDefault="00E40E5E" w:rsidP="00E40E5E">
            <w:pPr>
              <w:jc w:val="center"/>
            </w:pPr>
          </w:p>
          <w:p w:rsidR="00E40E5E" w:rsidRDefault="00E40E5E" w:rsidP="00E40E5E">
            <w:pPr>
              <w:jc w:val="center"/>
            </w:pPr>
            <w:r>
              <w:t>Complete</w:t>
            </w:r>
          </w:p>
        </w:tc>
      </w:tr>
      <w:tr w:rsidR="00D4521E" w:rsidTr="00D4521E">
        <w:tc>
          <w:tcPr>
            <w:tcW w:w="2344" w:type="dxa"/>
          </w:tcPr>
          <w:p w:rsidR="00D4521E" w:rsidRDefault="00D4521E" w:rsidP="00D4521E">
            <w:r>
              <w:t>3.3 – Make policy documents publically available</w:t>
            </w:r>
          </w:p>
        </w:tc>
        <w:tc>
          <w:tcPr>
            <w:tcW w:w="2742" w:type="dxa"/>
          </w:tcPr>
          <w:p w:rsidR="00D4521E" w:rsidRDefault="00D4521E" w:rsidP="00D4521E">
            <w:r>
              <w:t>Written policy documents are publically available and in accessible format upon request.</w:t>
            </w:r>
          </w:p>
        </w:tc>
        <w:tc>
          <w:tcPr>
            <w:tcW w:w="2759" w:type="dxa"/>
          </w:tcPr>
          <w:p w:rsidR="00D4521E" w:rsidRDefault="00D4521E" w:rsidP="00D4521E">
            <w:r>
              <w:t>Accessibility Policy will be posted on websites and will be available in accessible formats upon request.</w:t>
            </w:r>
          </w:p>
        </w:tc>
        <w:tc>
          <w:tcPr>
            <w:tcW w:w="1505" w:type="dxa"/>
            <w:shd w:val="clear" w:color="auto" w:fill="92D050"/>
          </w:tcPr>
          <w:p w:rsidR="00D4521E" w:rsidRDefault="00D4521E" w:rsidP="00D4521E">
            <w:pPr>
              <w:jc w:val="center"/>
            </w:pPr>
          </w:p>
          <w:p w:rsidR="00D4521E" w:rsidRDefault="00D4521E" w:rsidP="00D4521E">
            <w:pPr>
              <w:jc w:val="center"/>
            </w:pPr>
          </w:p>
          <w:p w:rsidR="00D4521E" w:rsidRDefault="00D4521E" w:rsidP="00D4521E">
            <w:pPr>
              <w:jc w:val="center"/>
            </w:pPr>
            <w:r>
              <w:t>Complete</w:t>
            </w:r>
          </w:p>
        </w:tc>
      </w:tr>
    </w:tbl>
    <w:p w:rsidR="00E40E5E" w:rsidRDefault="00E40E5E" w:rsidP="00E40E5E"/>
    <w:p w:rsidR="00E40E5E" w:rsidRDefault="00E40E5E" w:rsidP="00E40E5E">
      <w:pPr>
        <w:pStyle w:val="Heading2"/>
      </w:pPr>
      <w:bookmarkStart w:id="5" w:name="_Toc495404823"/>
      <w:r>
        <w:t>General Requirements – Section 4 – Multi-Year Accessibility Plan</w:t>
      </w:r>
      <w:bookmarkEnd w:id="5"/>
    </w:p>
    <w:tbl>
      <w:tblPr>
        <w:tblStyle w:val="TableGrid"/>
        <w:tblW w:w="0" w:type="auto"/>
        <w:tblLook w:val="04A0" w:firstRow="1" w:lastRow="0" w:firstColumn="1" w:lastColumn="0" w:noHBand="0" w:noVBand="1"/>
      </w:tblPr>
      <w:tblGrid>
        <w:gridCol w:w="2337"/>
        <w:gridCol w:w="2749"/>
        <w:gridCol w:w="2757"/>
        <w:gridCol w:w="1507"/>
      </w:tblGrid>
      <w:tr w:rsidR="001F3C6E" w:rsidTr="001C79EF">
        <w:tc>
          <w:tcPr>
            <w:tcW w:w="9576" w:type="dxa"/>
            <w:gridSpan w:val="4"/>
            <w:shd w:val="clear" w:color="auto" w:fill="17365D" w:themeFill="text2" w:themeFillShade="BF"/>
          </w:tcPr>
          <w:p w:rsidR="001F3C6E" w:rsidRPr="001F3C6E" w:rsidRDefault="001F3C6E" w:rsidP="001C79EF">
            <w:pPr>
              <w:jc w:val="center"/>
              <w:rPr>
                <w:b/>
                <w:color w:val="FFFFFF" w:themeColor="background1"/>
              </w:rPr>
            </w:pPr>
            <w:r w:rsidRPr="001F3C6E">
              <w:rPr>
                <w:b/>
                <w:color w:val="FFFFFF" w:themeColor="background1"/>
              </w:rPr>
              <w:t>Accessibility Policies Compliance – Deadline January 1, 20</w:t>
            </w:r>
            <w:r w:rsidR="00CF6F10">
              <w:rPr>
                <w:b/>
                <w:color w:val="FFFFFF" w:themeColor="background1"/>
              </w:rPr>
              <w:t>22</w:t>
            </w:r>
          </w:p>
        </w:tc>
      </w:tr>
      <w:tr w:rsidR="001F3C6E" w:rsidTr="001C79EF">
        <w:tc>
          <w:tcPr>
            <w:tcW w:w="2394" w:type="dxa"/>
            <w:shd w:val="clear" w:color="auto" w:fill="17365D" w:themeFill="text2" w:themeFillShade="BF"/>
          </w:tcPr>
          <w:p w:rsidR="001F3C6E" w:rsidRPr="00E40E5E" w:rsidRDefault="001F3C6E" w:rsidP="001C79EF">
            <w:pPr>
              <w:jc w:val="center"/>
              <w:rPr>
                <w:b/>
                <w:color w:val="FFFFFF" w:themeColor="background1"/>
              </w:rPr>
            </w:pPr>
            <w:r w:rsidRPr="00E40E5E">
              <w:rPr>
                <w:b/>
                <w:color w:val="FFFFFF" w:themeColor="background1"/>
              </w:rPr>
              <w:t>AODA Standards Regulation</w:t>
            </w:r>
          </w:p>
        </w:tc>
        <w:tc>
          <w:tcPr>
            <w:tcW w:w="2817" w:type="dxa"/>
            <w:shd w:val="clear" w:color="auto" w:fill="17365D" w:themeFill="text2" w:themeFillShade="BF"/>
          </w:tcPr>
          <w:p w:rsidR="001F3C6E" w:rsidRPr="00E40E5E" w:rsidRDefault="001F3C6E" w:rsidP="001F3C6E">
            <w:pPr>
              <w:jc w:val="center"/>
              <w:rPr>
                <w:b/>
                <w:color w:val="FFFFFF" w:themeColor="background1"/>
              </w:rPr>
            </w:pPr>
            <w:r w:rsidRPr="00E40E5E">
              <w:rPr>
                <w:b/>
                <w:color w:val="FFFFFF" w:themeColor="background1"/>
              </w:rPr>
              <w:t>Deliverables</w:t>
            </w:r>
          </w:p>
        </w:tc>
        <w:tc>
          <w:tcPr>
            <w:tcW w:w="2835" w:type="dxa"/>
            <w:shd w:val="clear" w:color="auto" w:fill="17365D" w:themeFill="text2" w:themeFillShade="BF"/>
          </w:tcPr>
          <w:p w:rsidR="001F3C6E" w:rsidRPr="00E40E5E" w:rsidRDefault="001F3C6E" w:rsidP="001C79EF">
            <w:pPr>
              <w:jc w:val="center"/>
              <w:rPr>
                <w:b/>
                <w:color w:val="FFFFFF" w:themeColor="background1"/>
              </w:rPr>
            </w:pPr>
            <w:r w:rsidRPr="00E40E5E">
              <w:rPr>
                <w:b/>
                <w:color w:val="FFFFFF" w:themeColor="background1"/>
              </w:rPr>
              <w:t>Action Plan</w:t>
            </w:r>
          </w:p>
        </w:tc>
        <w:tc>
          <w:tcPr>
            <w:tcW w:w="1530" w:type="dxa"/>
            <w:shd w:val="clear" w:color="auto" w:fill="17365D" w:themeFill="text2" w:themeFillShade="BF"/>
          </w:tcPr>
          <w:p w:rsidR="001F3C6E" w:rsidRPr="00E40E5E" w:rsidRDefault="001F3C6E" w:rsidP="001C79EF">
            <w:pPr>
              <w:jc w:val="center"/>
              <w:rPr>
                <w:b/>
                <w:color w:val="FFFFFF" w:themeColor="background1"/>
              </w:rPr>
            </w:pPr>
            <w:r w:rsidRPr="00E40E5E">
              <w:rPr>
                <w:b/>
                <w:color w:val="FFFFFF" w:themeColor="background1"/>
              </w:rPr>
              <w:t>Status</w:t>
            </w:r>
          </w:p>
        </w:tc>
      </w:tr>
      <w:tr w:rsidR="001F3C6E" w:rsidTr="001C79EF">
        <w:tc>
          <w:tcPr>
            <w:tcW w:w="2394" w:type="dxa"/>
          </w:tcPr>
          <w:p w:rsidR="001F3C6E" w:rsidRDefault="001F3C6E" w:rsidP="001F3C6E">
            <w:r>
              <w:t>4.1 – Establish multi-year accessibility Plan</w:t>
            </w:r>
          </w:p>
        </w:tc>
        <w:tc>
          <w:tcPr>
            <w:tcW w:w="2817" w:type="dxa"/>
          </w:tcPr>
          <w:p w:rsidR="001F3C6E" w:rsidRDefault="001F3C6E" w:rsidP="001F3C6E">
            <w:r>
              <w:t>A multi-year accessibility plan outlining strategies to identify and remove barriers for people with disabilities is established, implemented, maintained and documented.</w:t>
            </w:r>
          </w:p>
        </w:tc>
        <w:tc>
          <w:tcPr>
            <w:tcW w:w="2835" w:type="dxa"/>
          </w:tcPr>
          <w:p w:rsidR="001F3C6E" w:rsidRDefault="001F3C6E" w:rsidP="001C79EF">
            <w:r>
              <w:t>Accessibility plan will be created and updated on an annual and on-going basis.</w:t>
            </w:r>
          </w:p>
        </w:tc>
        <w:tc>
          <w:tcPr>
            <w:tcW w:w="1530" w:type="dxa"/>
            <w:shd w:val="clear" w:color="auto" w:fill="92D050"/>
          </w:tcPr>
          <w:p w:rsidR="001F3C6E" w:rsidRDefault="001F3C6E" w:rsidP="001C79EF">
            <w:pPr>
              <w:jc w:val="center"/>
            </w:pPr>
          </w:p>
          <w:p w:rsidR="001F3C6E" w:rsidRDefault="001F3C6E" w:rsidP="001C79EF">
            <w:pPr>
              <w:jc w:val="center"/>
            </w:pPr>
          </w:p>
          <w:p w:rsidR="001F3C6E" w:rsidRDefault="001F3C6E" w:rsidP="001C79EF">
            <w:pPr>
              <w:jc w:val="center"/>
            </w:pPr>
          </w:p>
          <w:p w:rsidR="001F3C6E" w:rsidRDefault="001F3C6E" w:rsidP="001C79EF">
            <w:pPr>
              <w:jc w:val="center"/>
            </w:pPr>
            <w:r>
              <w:t>Complete</w:t>
            </w:r>
          </w:p>
        </w:tc>
      </w:tr>
      <w:tr w:rsidR="001F3C6E" w:rsidTr="001F3C6E">
        <w:tc>
          <w:tcPr>
            <w:tcW w:w="2394" w:type="dxa"/>
          </w:tcPr>
          <w:p w:rsidR="001F3C6E" w:rsidRDefault="001F3C6E" w:rsidP="001F3C6E">
            <w:r>
              <w:t>4.2 – Post accessibility plan on website</w:t>
            </w:r>
          </w:p>
        </w:tc>
        <w:tc>
          <w:tcPr>
            <w:tcW w:w="2817" w:type="dxa"/>
          </w:tcPr>
          <w:p w:rsidR="001F3C6E" w:rsidRDefault="001F3C6E" w:rsidP="001C79EF">
            <w:r>
              <w:t>The accessibility plan is posted on the website and provided in an accessible format upon request.</w:t>
            </w:r>
          </w:p>
        </w:tc>
        <w:tc>
          <w:tcPr>
            <w:tcW w:w="2835" w:type="dxa"/>
          </w:tcPr>
          <w:p w:rsidR="001F3C6E" w:rsidRDefault="001F3C6E" w:rsidP="001C79EF">
            <w:r>
              <w:t>The plan will be posted on external web site and will be available in accessible formats upon request</w:t>
            </w:r>
          </w:p>
        </w:tc>
        <w:tc>
          <w:tcPr>
            <w:tcW w:w="1530" w:type="dxa"/>
            <w:shd w:val="clear" w:color="auto" w:fill="FFC000"/>
          </w:tcPr>
          <w:p w:rsidR="001F3C6E" w:rsidRDefault="001F3C6E" w:rsidP="001C79EF">
            <w:pPr>
              <w:jc w:val="center"/>
            </w:pPr>
          </w:p>
          <w:p w:rsidR="001F3C6E" w:rsidRDefault="001F3C6E" w:rsidP="001C79EF">
            <w:pPr>
              <w:jc w:val="center"/>
            </w:pPr>
          </w:p>
          <w:p w:rsidR="001F3C6E" w:rsidRDefault="001F3C6E" w:rsidP="001C79EF">
            <w:pPr>
              <w:jc w:val="center"/>
            </w:pPr>
            <w:r>
              <w:t>In Progress</w:t>
            </w:r>
          </w:p>
        </w:tc>
      </w:tr>
      <w:tr w:rsidR="001F3C6E" w:rsidTr="001F3C6E">
        <w:tc>
          <w:tcPr>
            <w:tcW w:w="2394" w:type="dxa"/>
          </w:tcPr>
          <w:p w:rsidR="001F3C6E" w:rsidRDefault="001F3C6E" w:rsidP="001F3C6E">
            <w:r>
              <w:t>4.3 – Review accessibility plan</w:t>
            </w:r>
          </w:p>
        </w:tc>
        <w:tc>
          <w:tcPr>
            <w:tcW w:w="2817" w:type="dxa"/>
          </w:tcPr>
          <w:p w:rsidR="001F3C6E" w:rsidRDefault="001F3C6E" w:rsidP="001C79EF">
            <w:r>
              <w:t>The plan is reviewed and updated at least once every 5 years.</w:t>
            </w:r>
          </w:p>
        </w:tc>
        <w:tc>
          <w:tcPr>
            <w:tcW w:w="2835" w:type="dxa"/>
          </w:tcPr>
          <w:p w:rsidR="001F3C6E" w:rsidRDefault="001F3C6E" w:rsidP="001C79EF">
            <w:r>
              <w:t>The plan will be reviewed and updated annually. A new plan will be posted every 5 years or whenever there are significant changes.</w:t>
            </w:r>
          </w:p>
        </w:tc>
        <w:tc>
          <w:tcPr>
            <w:tcW w:w="1530" w:type="dxa"/>
            <w:shd w:val="clear" w:color="auto" w:fill="00B0F0"/>
          </w:tcPr>
          <w:p w:rsidR="001F3C6E" w:rsidRDefault="001F3C6E" w:rsidP="001C79EF">
            <w:pPr>
              <w:jc w:val="center"/>
            </w:pPr>
          </w:p>
          <w:p w:rsidR="001F3C6E" w:rsidRDefault="001F3C6E" w:rsidP="001C79EF">
            <w:pPr>
              <w:jc w:val="center"/>
            </w:pPr>
          </w:p>
          <w:p w:rsidR="001F3C6E" w:rsidRDefault="001F3C6E" w:rsidP="001C79EF">
            <w:pPr>
              <w:jc w:val="center"/>
            </w:pPr>
            <w:r>
              <w:t>On Going</w:t>
            </w:r>
          </w:p>
        </w:tc>
      </w:tr>
    </w:tbl>
    <w:p w:rsidR="00E40E5E" w:rsidRDefault="001F3C6E" w:rsidP="001F3C6E">
      <w:pPr>
        <w:pStyle w:val="Heading2"/>
      </w:pPr>
      <w:bookmarkStart w:id="6" w:name="_Toc495404824"/>
      <w:r>
        <w:t>General Requirements – Section 7 – Training</w:t>
      </w:r>
      <w:bookmarkEnd w:id="6"/>
    </w:p>
    <w:tbl>
      <w:tblPr>
        <w:tblStyle w:val="TableGrid"/>
        <w:tblW w:w="0" w:type="auto"/>
        <w:tblLook w:val="04A0" w:firstRow="1" w:lastRow="0" w:firstColumn="1" w:lastColumn="0" w:noHBand="0" w:noVBand="1"/>
      </w:tblPr>
      <w:tblGrid>
        <w:gridCol w:w="2341"/>
        <w:gridCol w:w="2748"/>
        <w:gridCol w:w="2766"/>
        <w:gridCol w:w="1495"/>
      </w:tblGrid>
      <w:tr w:rsidR="001F3C6E" w:rsidTr="001C79EF">
        <w:tc>
          <w:tcPr>
            <w:tcW w:w="9576" w:type="dxa"/>
            <w:gridSpan w:val="4"/>
            <w:shd w:val="clear" w:color="auto" w:fill="17365D" w:themeFill="text2" w:themeFillShade="BF"/>
          </w:tcPr>
          <w:p w:rsidR="001F3C6E" w:rsidRPr="001F3C6E" w:rsidRDefault="001F3C6E" w:rsidP="001F3C6E">
            <w:pPr>
              <w:keepNext/>
              <w:keepLines/>
              <w:jc w:val="center"/>
              <w:rPr>
                <w:b/>
                <w:color w:val="FFFFFF" w:themeColor="background1"/>
              </w:rPr>
            </w:pPr>
            <w:r w:rsidRPr="001F3C6E">
              <w:rPr>
                <w:b/>
                <w:color w:val="FFFFFF" w:themeColor="background1"/>
              </w:rPr>
              <w:t>Accessibility Policies Compliance – Deadline January 1, 20</w:t>
            </w:r>
            <w:r w:rsidR="00CF6F10">
              <w:rPr>
                <w:b/>
                <w:color w:val="FFFFFF" w:themeColor="background1"/>
              </w:rPr>
              <w:t>14</w:t>
            </w:r>
          </w:p>
        </w:tc>
      </w:tr>
      <w:tr w:rsidR="001F3C6E" w:rsidTr="001C79EF">
        <w:tc>
          <w:tcPr>
            <w:tcW w:w="2394" w:type="dxa"/>
            <w:shd w:val="clear" w:color="auto" w:fill="17365D" w:themeFill="text2" w:themeFillShade="BF"/>
          </w:tcPr>
          <w:p w:rsidR="001F3C6E" w:rsidRPr="00E40E5E" w:rsidRDefault="001F3C6E" w:rsidP="001F3C6E">
            <w:pPr>
              <w:keepNext/>
              <w:keepLines/>
              <w:jc w:val="center"/>
              <w:rPr>
                <w:b/>
                <w:color w:val="FFFFFF" w:themeColor="background1"/>
              </w:rPr>
            </w:pPr>
            <w:r w:rsidRPr="00E40E5E">
              <w:rPr>
                <w:b/>
                <w:color w:val="FFFFFF" w:themeColor="background1"/>
              </w:rPr>
              <w:t>AODA Standards Regulation</w:t>
            </w:r>
          </w:p>
        </w:tc>
        <w:tc>
          <w:tcPr>
            <w:tcW w:w="2817" w:type="dxa"/>
            <w:shd w:val="clear" w:color="auto" w:fill="17365D" w:themeFill="text2" w:themeFillShade="BF"/>
          </w:tcPr>
          <w:p w:rsidR="001F3C6E" w:rsidRPr="00E40E5E" w:rsidRDefault="001F3C6E" w:rsidP="001F3C6E">
            <w:pPr>
              <w:keepNext/>
              <w:keepLines/>
              <w:jc w:val="center"/>
              <w:rPr>
                <w:b/>
                <w:color w:val="FFFFFF" w:themeColor="background1"/>
              </w:rPr>
            </w:pPr>
            <w:r w:rsidRPr="00E40E5E">
              <w:rPr>
                <w:b/>
                <w:color w:val="FFFFFF" w:themeColor="background1"/>
              </w:rPr>
              <w:t>Deliverables</w:t>
            </w:r>
          </w:p>
        </w:tc>
        <w:tc>
          <w:tcPr>
            <w:tcW w:w="2835" w:type="dxa"/>
            <w:shd w:val="clear" w:color="auto" w:fill="17365D" w:themeFill="text2" w:themeFillShade="BF"/>
          </w:tcPr>
          <w:p w:rsidR="001F3C6E" w:rsidRPr="00E40E5E" w:rsidRDefault="001F3C6E" w:rsidP="001F3C6E">
            <w:pPr>
              <w:keepNext/>
              <w:keepLines/>
              <w:jc w:val="center"/>
              <w:rPr>
                <w:b/>
                <w:color w:val="FFFFFF" w:themeColor="background1"/>
              </w:rPr>
            </w:pPr>
            <w:r w:rsidRPr="00E40E5E">
              <w:rPr>
                <w:b/>
                <w:color w:val="FFFFFF" w:themeColor="background1"/>
              </w:rPr>
              <w:t>Action Plan</w:t>
            </w:r>
          </w:p>
        </w:tc>
        <w:tc>
          <w:tcPr>
            <w:tcW w:w="1530" w:type="dxa"/>
            <w:shd w:val="clear" w:color="auto" w:fill="17365D" w:themeFill="text2" w:themeFillShade="BF"/>
          </w:tcPr>
          <w:p w:rsidR="001F3C6E" w:rsidRPr="00E40E5E" w:rsidRDefault="001F3C6E" w:rsidP="001F3C6E">
            <w:pPr>
              <w:keepNext/>
              <w:keepLines/>
              <w:jc w:val="center"/>
              <w:rPr>
                <w:b/>
                <w:color w:val="FFFFFF" w:themeColor="background1"/>
              </w:rPr>
            </w:pPr>
            <w:r w:rsidRPr="00E40E5E">
              <w:rPr>
                <w:b/>
                <w:color w:val="FFFFFF" w:themeColor="background1"/>
              </w:rPr>
              <w:t>Status</w:t>
            </w:r>
          </w:p>
        </w:tc>
      </w:tr>
      <w:tr w:rsidR="001F3C6E" w:rsidTr="00F95819">
        <w:tc>
          <w:tcPr>
            <w:tcW w:w="2394" w:type="dxa"/>
          </w:tcPr>
          <w:p w:rsidR="001F3C6E" w:rsidRDefault="001F3C6E" w:rsidP="001F3C6E">
            <w:pPr>
              <w:keepNext/>
              <w:keepLines/>
            </w:pPr>
            <w:r>
              <w:t>7.1 – Provide training on IASR and Human Rights Code</w:t>
            </w:r>
          </w:p>
        </w:tc>
        <w:tc>
          <w:tcPr>
            <w:tcW w:w="2817" w:type="dxa"/>
          </w:tcPr>
          <w:p w:rsidR="001F3C6E" w:rsidRDefault="001F3C6E" w:rsidP="001F3C6E">
            <w:pPr>
              <w:keepNext/>
              <w:keepLines/>
            </w:pPr>
            <w:r>
              <w:t>All employees, volunteers, persons who develop policies and persons who provide goods</w:t>
            </w:r>
            <w:r w:rsidR="00F8607F">
              <w:t>, services o</w:t>
            </w:r>
            <w:r>
              <w:t>r facilities on behalf of the organization receive IASR and Human Rights training</w:t>
            </w:r>
          </w:p>
        </w:tc>
        <w:tc>
          <w:tcPr>
            <w:tcW w:w="2835" w:type="dxa"/>
          </w:tcPr>
          <w:p w:rsidR="001F3C6E" w:rsidRDefault="001F3C6E" w:rsidP="001F3C6E">
            <w:pPr>
              <w:keepNext/>
              <w:keepLines/>
            </w:pPr>
            <w:r>
              <w:t xml:space="preserve">Training </w:t>
            </w:r>
            <w:r w:rsidR="00F8607F">
              <w:t>will be incorporated into orientation program which will be assigned to all new employees. Standard contractors will be required to review policies and sign off on them. Employees will be required to complete training and si</w:t>
            </w:r>
            <w:r w:rsidR="003D69E5">
              <w:t>g</w:t>
            </w:r>
            <w:r w:rsidR="00F8607F">
              <w:t>n off on policies.</w:t>
            </w:r>
          </w:p>
        </w:tc>
        <w:tc>
          <w:tcPr>
            <w:tcW w:w="1530" w:type="dxa"/>
            <w:shd w:val="clear" w:color="auto" w:fill="00B0F0"/>
          </w:tcPr>
          <w:p w:rsidR="00F8607F" w:rsidRDefault="00F8607F" w:rsidP="001F3C6E">
            <w:pPr>
              <w:keepNext/>
              <w:keepLines/>
              <w:jc w:val="center"/>
            </w:pPr>
          </w:p>
          <w:p w:rsidR="00F8607F" w:rsidRDefault="00F8607F" w:rsidP="001F3C6E">
            <w:pPr>
              <w:keepNext/>
              <w:keepLines/>
              <w:jc w:val="center"/>
            </w:pPr>
          </w:p>
          <w:p w:rsidR="00F8607F" w:rsidRDefault="00F8607F" w:rsidP="001F3C6E">
            <w:pPr>
              <w:keepNext/>
              <w:keepLines/>
              <w:jc w:val="center"/>
            </w:pPr>
          </w:p>
          <w:p w:rsidR="00F8607F" w:rsidRDefault="00F8607F" w:rsidP="001F3C6E">
            <w:pPr>
              <w:keepNext/>
              <w:keepLines/>
              <w:jc w:val="center"/>
            </w:pPr>
          </w:p>
          <w:p w:rsidR="001F3C6E" w:rsidRDefault="00F95819" w:rsidP="001F3C6E">
            <w:pPr>
              <w:keepNext/>
              <w:keepLines/>
              <w:jc w:val="center"/>
            </w:pPr>
            <w:r>
              <w:t>On-Going</w:t>
            </w:r>
          </w:p>
        </w:tc>
      </w:tr>
      <w:tr w:rsidR="001F3C6E" w:rsidTr="00F95819">
        <w:tc>
          <w:tcPr>
            <w:tcW w:w="2394" w:type="dxa"/>
          </w:tcPr>
          <w:p w:rsidR="001F3C6E" w:rsidRDefault="001F3C6E" w:rsidP="001C79EF">
            <w:r>
              <w:t>7.2 – Training is appropriate to duties</w:t>
            </w:r>
          </w:p>
        </w:tc>
        <w:tc>
          <w:tcPr>
            <w:tcW w:w="2817" w:type="dxa"/>
          </w:tcPr>
          <w:p w:rsidR="001F3C6E" w:rsidRDefault="00F8607F" w:rsidP="001C79EF">
            <w:r>
              <w:t>Training is appropriate to the duties of the employee</w:t>
            </w:r>
          </w:p>
        </w:tc>
        <w:tc>
          <w:tcPr>
            <w:tcW w:w="2835" w:type="dxa"/>
          </w:tcPr>
          <w:p w:rsidR="001F3C6E" w:rsidRDefault="00F8607F" w:rsidP="001C79EF">
            <w:r>
              <w:t>Where appropriate, key employees will be provided with additional training, specific to their job, e.g. HR and Customer Service</w:t>
            </w:r>
          </w:p>
        </w:tc>
        <w:tc>
          <w:tcPr>
            <w:tcW w:w="1530" w:type="dxa"/>
            <w:shd w:val="clear" w:color="auto" w:fill="00B0F0"/>
          </w:tcPr>
          <w:p w:rsidR="00F8607F" w:rsidRDefault="00F8607F" w:rsidP="001C79EF">
            <w:pPr>
              <w:jc w:val="center"/>
            </w:pPr>
          </w:p>
          <w:p w:rsidR="00F8607F" w:rsidRDefault="00F8607F" w:rsidP="001C79EF">
            <w:pPr>
              <w:jc w:val="center"/>
            </w:pPr>
          </w:p>
          <w:p w:rsidR="001F3C6E" w:rsidRDefault="00F95819" w:rsidP="001C79EF">
            <w:pPr>
              <w:jc w:val="center"/>
            </w:pPr>
            <w:r>
              <w:t>On-Going</w:t>
            </w:r>
          </w:p>
        </w:tc>
      </w:tr>
      <w:tr w:rsidR="001F3C6E" w:rsidTr="00F95819">
        <w:tc>
          <w:tcPr>
            <w:tcW w:w="2394" w:type="dxa"/>
          </w:tcPr>
          <w:p w:rsidR="001F3C6E" w:rsidRDefault="001F3C6E" w:rsidP="001C79EF">
            <w:r>
              <w:t>7.3 – As soon as practicable</w:t>
            </w:r>
          </w:p>
        </w:tc>
        <w:tc>
          <w:tcPr>
            <w:tcW w:w="2817" w:type="dxa"/>
          </w:tcPr>
          <w:p w:rsidR="001F3C6E" w:rsidRDefault="00F8607F" w:rsidP="001C79EF">
            <w:r>
              <w:t>Training is delivered as soon as practicable</w:t>
            </w:r>
          </w:p>
        </w:tc>
        <w:tc>
          <w:tcPr>
            <w:tcW w:w="2835" w:type="dxa"/>
          </w:tcPr>
          <w:p w:rsidR="001F3C6E" w:rsidRDefault="00F8607F" w:rsidP="001C79EF">
            <w:r>
              <w:t>Training will be delivered at orientation for new hires and as soon as possible for current employees</w:t>
            </w:r>
          </w:p>
        </w:tc>
        <w:tc>
          <w:tcPr>
            <w:tcW w:w="1530" w:type="dxa"/>
            <w:shd w:val="clear" w:color="auto" w:fill="00B0F0"/>
          </w:tcPr>
          <w:p w:rsidR="00F8607F" w:rsidRDefault="00F8607F" w:rsidP="001C79EF">
            <w:pPr>
              <w:jc w:val="center"/>
            </w:pPr>
          </w:p>
          <w:p w:rsidR="001F3C6E" w:rsidRDefault="00F95819" w:rsidP="001C79EF">
            <w:pPr>
              <w:jc w:val="center"/>
            </w:pPr>
            <w:r>
              <w:t>On-Going</w:t>
            </w:r>
          </w:p>
        </w:tc>
      </w:tr>
      <w:tr w:rsidR="001F3C6E" w:rsidTr="001C79EF">
        <w:tc>
          <w:tcPr>
            <w:tcW w:w="2394" w:type="dxa"/>
          </w:tcPr>
          <w:p w:rsidR="001F3C6E" w:rsidRDefault="001F3C6E" w:rsidP="001C79EF">
            <w:r>
              <w:t>7.4 – Training regarding policy changes</w:t>
            </w:r>
          </w:p>
        </w:tc>
        <w:tc>
          <w:tcPr>
            <w:tcW w:w="2817" w:type="dxa"/>
          </w:tcPr>
          <w:p w:rsidR="001F3C6E" w:rsidRDefault="00F8607F" w:rsidP="001C79EF">
            <w:r>
              <w:t>Training with respect of any changes to the accessibility policy described in Section 3 is provided</w:t>
            </w:r>
          </w:p>
        </w:tc>
        <w:tc>
          <w:tcPr>
            <w:tcW w:w="2835" w:type="dxa"/>
          </w:tcPr>
          <w:p w:rsidR="001F3C6E" w:rsidRDefault="00F8607F" w:rsidP="00F8607F">
            <w:r>
              <w:t>The content of the training will cover the changes made to material in section 3</w:t>
            </w:r>
          </w:p>
        </w:tc>
        <w:tc>
          <w:tcPr>
            <w:tcW w:w="1530" w:type="dxa"/>
            <w:shd w:val="clear" w:color="auto" w:fill="00B0F0"/>
          </w:tcPr>
          <w:p w:rsidR="00F8607F" w:rsidRDefault="00F8607F" w:rsidP="001C79EF">
            <w:pPr>
              <w:jc w:val="center"/>
            </w:pPr>
          </w:p>
          <w:p w:rsidR="001F3C6E" w:rsidRDefault="00F8607F" w:rsidP="001C79EF">
            <w:pPr>
              <w:jc w:val="center"/>
            </w:pPr>
            <w:r>
              <w:t>On-Going</w:t>
            </w:r>
          </w:p>
        </w:tc>
      </w:tr>
      <w:tr w:rsidR="00F8607F" w:rsidTr="001C79EF">
        <w:tc>
          <w:tcPr>
            <w:tcW w:w="2394" w:type="dxa"/>
          </w:tcPr>
          <w:p w:rsidR="00F8607F" w:rsidRDefault="00F8607F" w:rsidP="001C79EF">
            <w:r>
              <w:t>7.5 – Record of training</w:t>
            </w:r>
          </w:p>
        </w:tc>
        <w:tc>
          <w:tcPr>
            <w:tcW w:w="2817" w:type="dxa"/>
          </w:tcPr>
          <w:p w:rsidR="00F8607F" w:rsidRDefault="00F8607F" w:rsidP="001C79EF">
            <w:r>
              <w:t>A record of Training, including dates of training, and those present, will be kept</w:t>
            </w:r>
          </w:p>
        </w:tc>
        <w:tc>
          <w:tcPr>
            <w:tcW w:w="2835" w:type="dxa"/>
          </w:tcPr>
          <w:p w:rsidR="00F8607F" w:rsidRDefault="00F8607F" w:rsidP="00F8607F">
            <w:r>
              <w:t>Human Resources will keep records of training in the employees file.</w:t>
            </w:r>
          </w:p>
        </w:tc>
        <w:tc>
          <w:tcPr>
            <w:tcW w:w="1530" w:type="dxa"/>
            <w:shd w:val="clear" w:color="auto" w:fill="00B0F0"/>
          </w:tcPr>
          <w:p w:rsidR="00F8607F" w:rsidRDefault="00F8607F" w:rsidP="001C79EF">
            <w:pPr>
              <w:jc w:val="center"/>
            </w:pPr>
          </w:p>
          <w:p w:rsidR="00F8607F" w:rsidRDefault="00F8607F" w:rsidP="001C79EF">
            <w:pPr>
              <w:jc w:val="center"/>
            </w:pPr>
            <w:r>
              <w:t>On-Going</w:t>
            </w:r>
          </w:p>
        </w:tc>
      </w:tr>
    </w:tbl>
    <w:p w:rsidR="001F3C6E" w:rsidRDefault="00F8607F" w:rsidP="00E838E5">
      <w:pPr>
        <w:pStyle w:val="Heading2"/>
        <w:keepNext w:val="0"/>
        <w:keepLines w:val="0"/>
      </w:pPr>
      <w:bookmarkStart w:id="7" w:name="_Toc495404825"/>
      <w:r>
        <w:t xml:space="preserve">Information and Communication Standards – Section 11 </w:t>
      </w:r>
      <w:r w:rsidR="00E838E5">
        <w:t>–</w:t>
      </w:r>
      <w:r>
        <w:t xml:space="preserve"> Feedback</w:t>
      </w:r>
      <w:bookmarkEnd w:id="7"/>
    </w:p>
    <w:tbl>
      <w:tblPr>
        <w:tblStyle w:val="TableGrid"/>
        <w:tblW w:w="0" w:type="auto"/>
        <w:tblLook w:val="04A0" w:firstRow="1" w:lastRow="0" w:firstColumn="1" w:lastColumn="0" w:noHBand="0" w:noVBand="1"/>
      </w:tblPr>
      <w:tblGrid>
        <w:gridCol w:w="2336"/>
        <w:gridCol w:w="2746"/>
        <w:gridCol w:w="2764"/>
        <w:gridCol w:w="1504"/>
      </w:tblGrid>
      <w:tr w:rsidR="00E838E5" w:rsidTr="001C79EF">
        <w:tc>
          <w:tcPr>
            <w:tcW w:w="9576" w:type="dxa"/>
            <w:gridSpan w:val="4"/>
            <w:shd w:val="clear" w:color="auto" w:fill="17365D" w:themeFill="text2" w:themeFillShade="BF"/>
          </w:tcPr>
          <w:p w:rsidR="00E838E5" w:rsidRPr="001F3C6E" w:rsidRDefault="00E838E5" w:rsidP="00E838E5">
            <w:pPr>
              <w:jc w:val="center"/>
              <w:rPr>
                <w:b/>
                <w:color w:val="FFFFFF" w:themeColor="background1"/>
              </w:rPr>
            </w:pPr>
            <w:r w:rsidRPr="001F3C6E">
              <w:rPr>
                <w:b/>
                <w:color w:val="FFFFFF" w:themeColor="background1"/>
              </w:rPr>
              <w:t>Accessibility Policies Compliance – Deadline January 1, 20</w:t>
            </w:r>
            <w:r w:rsidR="00CF6F10">
              <w:rPr>
                <w:b/>
                <w:color w:val="FFFFFF" w:themeColor="background1"/>
              </w:rPr>
              <w:t>22</w:t>
            </w:r>
          </w:p>
        </w:tc>
      </w:tr>
      <w:tr w:rsidR="00E838E5" w:rsidTr="001C79EF">
        <w:tc>
          <w:tcPr>
            <w:tcW w:w="2394" w:type="dxa"/>
            <w:shd w:val="clear" w:color="auto" w:fill="17365D" w:themeFill="text2" w:themeFillShade="BF"/>
          </w:tcPr>
          <w:p w:rsidR="00E838E5" w:rsidRPr="00E40E5E" w:rsidRDefault="00E838E5" w:rsidP="00E838E5">
            <w:pPr>
              <w:jc w:val="center"/>
              <w:rPr>
                <w:b/>
                <w:color w:val="FFFFFF" w:themeColor="background1"/>
              </w:rPr>
            </w:pPr>
            <w:r w:rsidRPr="00E40E5E">
              <w:rPr>
                <w:b/>
                <w:color w:val="FFFFFF" w:themeColor="background1"/>
              </w:rPr>
              <w:t>AODA Standards Regulation</w:t>
            </w:r>
          </w:p>
        </w:tc>
        <w:tc>
          <w:tcPr>
            <w:tcW w:w="2817" w:type="dxa"/>
            <w:shd w:val="clear" w:color="auto" w:fill="17365D" w:themeFill="text2" w:themeFillShade="BF"/>
          </w:tcPr>
          <w:p w:rsidR="00E838E5" w:rsidRPr="00E40E5E" w:rsidRDefault="00E838E5" w:rsidP="00E838E5">
            <w:pPr>
              <w:jc w:val="center"/>
              <w:rPr>
                <w:b/>
                <w:color w:val="FFFFFF" w:themeColor="background1"/>
              </w:rPr>
            </w:pPr>
            <w:r w:rsidRPr="00E40E5E">
              <w:rPr>
                <w:b/>
                <w:color w:val="FFFFFF" w:themeColor="background1"/>
              </w:rPr>
              <w:t>Deliverables</w:t>
            </w:r>
          </w:p>
        </w:tc>
        <w:tc>
          <w:tcPr>
            <w:tcW w:w="2835" w:type="dxa"/>
            <w:shd w:val="clear" w:color="auto" w:fill="17365D" w:themeFill="text2" w:themeFillShade="BF"/>
          </w:tcPr>
          <w:p w:rsidR="00E838E5" w:rsidRPr="00E40E5E" w:rsidRDefault="00E838E5" w:rsidP="00E838E5">
            <w:pPr>
              <w:jc w:val="center"/>
              <w:rPr>
                <w:b/>
                <w:color w:val="FFFFFF" w:themeColor="background1"/>
              </w:rPr>
            </w:pPr>
            <w:r w:rsidRPr="00E40E5E">
              <w:rPr>
                <w:b/>
                <w:color w:val="FFFFFF" w:themeColor="background1"/>
              </w:rPr>
              <w:t>Action Plan</w:t>
            </w:r>
          </w:p>
        </w:tc>
        <w:tc>
          <w:tcPr>
            <w:tcW w:w="1530" w:type="dxa"/>
            <w:shd w:val="clear" w:color="auto" w:fill="17365D" w:themeFill="text2" w:themeFillShade="BF"/>
          </w:tcPr>
          <w:p w:rsidR="00E838E5" w:rsidRPr="00E40E5E" w:rsidRDefault="00E838E5" w:rsidP="00E838E5">
            <w:pPr>
              <w:jc w:val="center"/>
              <w:rPr>
                <w:b/>
                <w:color w:val="FFFFFF" w:themeColor="background1"/>
              </w:rPr>
            </w:pPr>
            <w:r w:rsidRPr="00E40E5E">
              <w:rPr>
                <w:b/>
                <w:color w:val="FFFFFF" w:themeColor="background1"/>
              </w:rPr>
              <w:t>Status</w:t>
            </w:r>
          </w:p>
        </w:tc>
      </w:tr>
      <w:tr w:rsidR="00E838E5" w:rsidTr="001C79EF">
        <w:tc>
          <w:tcPr>
            <w:tcW w:w="2394" w:type="dxa"/>
          </w:tcPr>
          <w:p w:rsidR="00E838E5" w:rsidRDefault="00E838E5" w:rsidP="00E838E5">
            <w:r>
              <w:t>11.1 – Feedback process</w:t>
            </w:r>
          </w:p>
        </w:tc>
        <w:tc>
          <w:tcPr>
            <w:tcW w:w="2817" w:type="dxa"/>
          </w:tcPr>
          <w:p w:rsidR="00E838E5" w:rsidRDefault="00E838E5" w:rsidP="00E838E5">
            <w:r>
              <w:t>Ensure online feedback processes are provided as accessible upon request</w:t>
            </w:r>
          </w:p>
        </w:tc>
        <w:tc>
          <w:tcPr>
            <w:tcW w:w="2835" w:type="dxa"/>
          </w:tcPr>
          <w:p w:rsidR="00E838E5" w:rsidRDefault="00E838E5" w:rsidP="00E838E5">
            <w:r>
              <w:t>Current feedback process will be enhanced to improve accessibility. The HR and Marketing departments will ensure the process meets accessibility standards</w:t>
            </w:r>
          </w:p>
        </w:tc>
        <w:tc>
          <w:tcPr>
            <w:tcW w:w="1530" w:type="dxa"/>
            <w:shd w:val="clear" w:color="auto" w:fill="FFC000"/>
          </w:tcPr>
          <w:p w:rsidR="00E838E5" w:rsidRDefault="00E838E5" w:rsidP="00E838E5">
            <w:pPr>
              <w:jc w:val="center"/>
            </w:pPr>
          </w:p>
          <w:p w:rsidR="00E838E5" w:rsidRDefault="00E838E5" w:rsidP="00E838E5">
            <w:pPr>
              <w:jc w:val="center"/>
            </w:pPr>
          </w:p>
          <w:p w:rsidR="00E838E5" w:rsidRDefault="00E838E5" w:rsidP="00E838E5">
            <w:pPr>
              <w:jc w:val="center"/>
            </w:pPr>
            <w:r>
              <w:t>In Progress</w:t>
            </w:r>
          </w:p>
        </w:tc>
      </w:tr>
    </w:tbl>
    <w:p w:rsidR="00E838E5" w:rsidRDefault="00E838E5" w:rsidP="00E838E5">
      <w:pPr>
        <w:pStyle w:val="Heading2"/>
      </w:pPr>
      <w:bookmarkStart w:id="8" w:name="_Toc495404826"/>
      <w:r>
        <w:t>Information and Communication Standards – Section 12 – Accessible Formats</w:t>
      </w:r>
      <w:bookmarkEnd w:id="8"/>
    </w:p>
    <w:tbl>
      <w:tblPr>
        <w:tblStyle w:val="TableGrid"/>
        <w:tblW w:w="0" w:type="auto"/>
        <w:tblLook w:val="04A0" w:firstRow="1" w:lastRow="0" w:firstColumn="1" w:lastColumn="0" w:noHBand="0" w:noVBand="1"/>
      </w:tblPr>
      <w:tblGrid>
        <w:gridCol w:w="2348"/>
        <w:gridCol w:w="2746"/>
        <w:gridCol w:w="2752"/>
        <w:gridCol w:w="1504"/>
      </w:tblGrid>
      <w:tr w:rsidR="00E838E5" w:rsidTr="001C79EF">
        <w:tc>
          <w:tcPr>
            <w:tcW w:w="9576" w:type="dxa"/>
            <w:gridSpan w:val="4"/>
            <w:shd w:val="clear" w:color="auto" w:fill="17365D" w:themeFill="text2" w:themeFillShade="BF"/>
          </w:tcPr>
          <w:p w:rsidR="00E838E5" w:rsidRPr="001F3C6E" w:rsidRDefault="00E838E5" w:rsidP="001C79EF">
            <w:pPr>
              <w:keepNext/>
              <w:keepLines/>
              <w:jc w:val="center"/>
              <w:rPr>
                <w:b/>
                <w:color w:val="FFFFFF" w:themeColor="background1"/>
              </w:rPr>
            </w:pPr>
            <w:r w:rsidRPr="001F3C6E">
              <w:rPr>
                <w:b/>
                <w:color w:val="FFFFFF" w:themeColor="background1"/>
              </w:rPr>
              <w:t>Accessibility Policies Compliance – Deadline January 1, 20</w:t>
            </w:r>
            <w:r w:rsidR="00CF6F10">
              <w:rPr>
                <w:b/>
                <w:color w:val="FFFFFF" w:themeColor="background1"/>
              </w:rPr>
              <w:t>22</w:t>
            </w:r>
          </w:p>
        </w:tc>
      </w:tr>
      <w:tr w:rsidR="00E838E5" w:rsidTr="001C79EF">
        <w:tc>
          <w:tcPr>
            <w:tcW w:w="2394" w:type="dxa"/>
            <w:shd w:val="clear" w:color="auto" w:fill="17365D" w:themeFill="text2" w:themeFillShade="BF"/>
          </w:tcPr>
          <w:p w:rsidR="00E838E5" w:rsidRPr="00E40E5E" w:rsidRDefault="00E838E5" w:rsidP="001C79EF">
            <w:pPr>
              <w:keepNext/>
              <w:keepLines/>
              <w:jc w:val="center"/>
              <w:rPr>
                <w:b/>
                <w:color w:val="FFFFFF" w:themeColor="background1"/>
              </w:rPr>
            </w:pPr>
            <w:r w:rsidRPr="00E40E5E">
              <w:rPr>
                <w:b/>
                <w:color w:val="FFFFFF" w:themeColor="background1"/>
              </w:rPr>
              <w:t>AODA Standards Regulation</w:t>
            </w:r>
          </w:p>
        </w:tc>
        <w:tc>
          <w:tcPr>
            <w:tcW w:w="2817" w:type="dxa"/>
            <w:shd w:val="clear" w:color="auto" w:fill="17365D" w:themeFill="text2" w:themeFillShade="BF"/>
          </w:tcPr>
          <w:p w:rsidR="00E838E5" w:rsidRPr="00E40E5E" w:rsidRDefault="00E838E5" w:rsidP="001C79EF">
            <w:pPr>
              <w:keepNext/>
              <w:keepLines/>
              <w:jc w:val="center"/>
              <w:rPr>
                <w:b/>
                <w:color w:val="FFFFFF" w:themeColor="background1"/>
              </w:rPr>
            </w:pPr>
            <w:r w:rsidRPr="00E40E5E">
              <w:rPr>
                <w:b/>
                <w:color w:val="FFFFFF" w:themeColor="background1"/>
              </w:rPr>
              <w:t>Deliverables</w:t>
            </w:r>
          </w:p>
        </w:tc>
        <w:tc>
          <w:tcPr>
            <w:tcW w:w="2835" w:type="dxa"/>
            <w:shd w:val="clear" w:color="auto" w:fill="17365D" w:themeFill="text2" w:themeFillShade="BF"/>
          </w:tcPr>
          <w:p w:rsidR="00E838E5" w:rsidRPr="00E40E5E" w:rsidRDefault="00E838E5" w:rsidP="001C79EF">
            <w:pPr>
              <w:keepNext/>
              <w:keepLines/>
              <w:jc w:val="center"/>
              <w:rPr>
                <w:b/>
                <w:color w:val="FFFFFF" w:themeColor="background1"/>
              </w:rPr>
            </w:pPr>
            <w:r w:rsidRPr="00E40E5E">
              <w:rPr>
                <w:b/>
                <w:color w:val="FFFFFF" w:themeColor="background1"/>
              </w:rPr>
              <w:t>Action Plan</w:t>
            </w:r>
          </w:p>
        </w:tc>
        <w:tc>
          <w:tcPr>
            <w:tcW w:w="1530" w:type="dxa"/>
            <w:shd w:val="clear" w:color="auto" w:fill="17365D" w:themeFill="text2" w:themeFillShade="BF"/>
          </w:tcPr>
          <w:p w:rsidR="00E838E5" w:rsidRPr="00E40E5E" w:rsidRDefault="00E838E5" w:rsidP="001C79EF">
            <w:pPr>
              <w:keepNext/>
              <w:keepLines/>
              <w:jc w:val="center"/>
              <w:rPr>
                <w:b/>
                <w:color w:val="FFFFFF" w:themeColor="background1"/>
              </w:rPr>
            </w:pPr>
            <w:r w:rsidRPr="00E40E5E">
              <w:rPr>
                <w:b/>
                <w:color w:val="FFFFFF" w:themeColor="background1"/>
              </w:rPr>
              <w:t>Status</w:t>
            </w:r>
          </w:p>
        </w:tc>
      </w:tr>
      <w:tr w:rsidR="00E838E5" w:rsidTr="00F95819">
        <w:tc>
          <w:tcPr>
            <w:tcW w:w="2394" w:type="dxa"/>
          </w:tcPr>
          <w:p w:rsidR="00E838E5" w:rsidRDefault="00E838E5" w:rsidP="001C79EF">
            <w:pPr>
              <w:keepNext/>
              <w:keepLines/>
            </w:pPr>
            <w:r>
              <w:t>12.1 – Provide accessible formats and communication supports</w:t>
            </w:r>
          </w:p>
        </w:tc>
        <w:tc>
          <w:tcPr>
            <w:tcW w:w="2817" w:type="dxa"/>
          </w:tcPr>
          <w:p w:rsidR="00E838E5" w:rsidRDefault="00E838E5" w:rsidP="001C79EF">
            <w:pPr>
              <w:keepNext/>
              <w:keepLines/>
            </w:pPr>
            <w:r>
              <w:t>Accessible formats and communication supports will be provided in a timely manner that takes into account the person’s accessibility needs due to disability and at a cost that is no more than the regular cost charged to other persons.</w:t>
            </w:r>
          </w:p>
        </w:tc>
        <w:tc>
          <w:tcPr>
            <w:tcW w:w="2835" w:type="dxa"/>
          </w:tcPr>
          <w:p w:rsidR="00E838E5" w:rsidRDefault="00E838E5" w:rsidP="00E838E5">
            <w:pPr>
              <w:keepNext/>
              <w:keepLines/>
            </w:pPr>
            <w:r>
              <w:t>The request will be documented and the format needed confirmed. A process will be developed to meet this requirement</w:t>
            </w:r>
          </w:p>
        </w:tc>
        <w:tc>
          <w:tcPr>
            <w:tcW w:w="1530" w:type="dxa"/>
            <w:shd w:val="clear" w:color="auto" w:fill="00B0F0"/>
          </w:tcPr>
          <w:p w:rsidR="00E838E5" w:rsidRDefault="00E838E5" w:rsidP="001C79EF">
            <w:pPr>
              <w:keepNext/>
              <w:keepLines/>
              <w:jc w:val="center"/>
            </w:pPr>
          </w:p>
          <w:p w:rsidR="00E838E5" w:rsidRDefault="00E838E5" w:rsidP="001C79EF">
            <w:pPr>
              <w:keepNext/>
              <w:keepLines/>
              <w:jc w:val="center"/>
            </w:pPr>
          </w:p>
          <w:p w:rsidR="00E838E5" w:rsidRDefault="00E838E5" w:rsidP="001C79EF">
            <w:pPr>
              <w:keepNext/>
              <w:keepLines/>
              <w:jc w:val="center"/>
            </w:pPr>
          </w:p>
          <w:p w:rsidR="00E838E5" w:rsidRDefault="00E838E5" w:rsidP="001C79EF">
            <w:pPr>
              <w:keepNext/>
              <w:keepLines/>
              <w:jc w:val="center"/>
            </w:pPr>
          </w:p>
          <w:p w:rsidR="00E838E5" w:rsidRDefault="00F95819" w:rsidP="001C79EF">
            <w:pPr>
              <w:keepNext/>
              <w:keepLines/>
              <w:jc w:val="center"/>
            </w:pPr>
            <w:r>
              <w:t>O</w:t>
            </w:r>
            <w:r w:rsidR="00E838E5">
              <w:t>n</w:t>
            </w:r>
            <w:r>
              <w:t>-Going</w:t>
            </w:r>
          </w:p>
        </w:tc>
      </w:tr>
      <w:tr w:rsidR="00E838E5" w:rsidTr="00F95819">
        <w:tc>
          <w:tcPr>
            <w:tcW w:w="2394" w:type="dxa"/>
          </w:tcPr>
          <w:p w:rsidR="00E838E5" w:rsidRDefault="00E838E5" w:rsidP="001C79EF">
            <w:r>
              <w:t>12.2 – Consultation</w:t>
            </w:r>
          </w:p>
        </w:tc>
        <w:tc>
          <w:tcPr>
            <w:tcW w:w="2817" w:type="dxa"/>
          </w:tcPr>
          <w:p w:rsidR="00E838E5" w:rsidRDefault="00E838E5" w:rsidP="001C79EF">
            <w:r>
              <w:t>Consultation will occur with the person requesting alternate formats.</w:t>
            </w:r>
          </w:p>
        </w:tc>
        <w:tc>
          <w:tcPr>
            <w:tcW w:w="2835" w:type="dxa"/>
          </w:tcPr>
          <w:p w:rsidR="00E838E5" w:rsidRDefault="00E838E5" w:rsidP="001C79EF">
            <w:r>
              <w:t>A form will be developed to assist with the consultations</w:t>
            </w:r>
          </w:p>
        </w:tc>
        <w:tc>
          <w:tcPr>
            <w:tcW w:w="1530" w:type="dxa"/>
            <w:shd w:val="clear" w:color="auto" w:fill="00B0F0"/>
          </w:tcPr>
          <w:p w:rsidR="00E838E5" w:rsidRDefault="00E838E5" w:rsidP="001C79EF">
            <w:pPr>
              <w:jc w:val="center"/>
            </w:pPr>
          </w:p>
          <w:p w:rsidR="00E838E5" w:rsidRDefault="00E838E5" w:rsidP="001C79EF">
            <w:pPr>
              <w:jc w:val="center"/>
            </w:pPr>
          </w:p>
          <w:p w:rsidR="00E838E5" w:rsidRDefault="00F95819" w:rsidP="001C79EF">
            <w:pPr>
              <w:jc w:val="center"/>
            </w:pPr>
            <w:r>
              <w:t>On-Going</w:t>
            </w:r>
          </w:p>
        </w:tc>
      </w:tr>
      <w:tr w:rsidR="00E838E5" w:rsidTr="00D4521E">
        <w:tc>
          <w:tcPr>
            <w:tcW w:w="2394" w:type="dxa"/>
          </w:tcPr>
          <w:p w:rsidR="00E838E5" w:rsidRDefault="00E838E5" w:rsidP="001C79EF">
            <w:r>
              <w:t>12.3 – Notification of public</w:t>
            </w:r>
          </w:p>
        </w:tc>
        <w:tc>
          <w:tcPr>
            <w:tcW w:w="2817" w:type="dxa"/>
          </w:tcPr>
          <w:p w:rsidR="00E838E5" w:rsidRDefault="00E838E5" w:rsidP="00E838E5">
            <w:r>
              <w:t>The public will be notified of the availability of accessible formats</w:t>
            </w:r>
          </w:p>
        </w:tc>
        <w:tc>
          <w:tcPr>
            <w:tcW w:w="2835" w:type="dxa"/>
          </w:tcPr>
          <w:p w:rsidR="00E838E5" w:rsidRDefault="00E838E5" w:rsidP="00E838E5">
            <w:r>
              <w:t>A general statement of availability will be posted on the website and intranet</w:t>
            </w:r>
          </w:p>
        </w:tc>
        <w:tc>
          <w:tcPr>
            <w:tcW w:w="1530" w:type="dxa"/>
            <w:shd w:val="clear" w:color="auto" w:fill="92D050"/>
          </w:tcPr>
          <w:p w:rsidR="00D4521E" w:rsidRDefault="00D4521E" w:rsidP="001C79EF">
            <w:pPr>
              <w:jc w:val="center"/>
            </w:pPr>
          </w:p>
          <w:p w:rsidR="00E838E5" w:rsidRDefault="00D4521E" w:rsidP="001C79EF">
            <w:pPr>
              <w:jc w:val="center"/>
            </w:pPr>
            <w:r>
              <w:t>Complete</w:t>
            </w:r>
          </w:p>
        </w:tc>
      </w:tr>
    </w:tbl>
    <w:p w:rsidR="00E838E5" w:rsidRDefault="00E838E5" w:rsidP="00E838E5">
      <w:pPr>
        <w:pStyle w:val="Heading2"/>
        <w:keepNext w:val="0"/>
        <w:keepLines w:val="0"/>
      </w:pPr>
      <w:bookmarkStart w:id="9" w:name="_Toc495404827"/>
      <w:r>
        <w:t>Information and Communication Standards – Section 14 – Website Accessibility</w:t>
      </w:r>
      <w:bookmarkEnd w:id="9"/>
    </w:p>
    <w:tbl>
      <w:tblPr>
        <w:tblStyle w:val="TableGrid"/>
        <w:tblW w:w="0" w:type="auto"/>
        <w:tblLook w:val="04A0" w:firstRow="1" w:lastRow="0" w:firstColumn="1" w:lastColumn="0" w:noHBand="0" w:noVBand="1"/>
      </w:tblPr>
      <w:tblGrid>
        <w:gridCol w:w="2334"/>
        <w:gridCol w:w="2745"/>
        <w:gridCol w:w="2763"/>
        <w:gridCol w:w="1508"/>
      </w:tblGrid>
      <w:tr w:rsidR="00E838E5" w:rsidTr="001C79EF">
        <w:tc>
          <w:tcPr>
            <w:tcW w:w="9576" w:type="dxa"/>
            <w:gridSpan w:val="4"/>
            <w:shd w:val="clear" w:color="auto" w:fill="17365D" w:themeFill="text2" w:themeFillShade="BF"/>
          </w:tcPr>
          <w:p w:rsidR="00E838E5" w:rsidRPr="001F3C6E" w:rsidRDefault="00E838E5" w:rsidP="00E838E5">
            <w:pPr>
              <w:jc w:val="center"/>
              <w:rPr>
                <w:b/>
                <w:color w:val="FFFFFF" w:themeColor="background1"/>
              </w:rPr>
            </w:pPr>
            <w:r w:rsidRPr="001F3C6E">
              <w:rPr>
                <w:b/>
                <w:color w:val="FFFFFF" w:themeColor="background1"/>
              </w:rPr>
              <w:t>Accessibility Policies Compliance – Deadline January 1, 20</w:t>
            </w:r>
            <w:r w:rsidR="00CF6F10">
              <w:rPr>
                <w:b/>
                <w:color w:val="FFFFFF" w:themeColor="background1"/>
              </w:rPr>
              <w:t>21</w:t>
            </w:r>
          </w:p>
        </w:tc>
      </w:tr>
      <w:tr w:rsidR="00E838E5" w:rsidTr="001C79EF">
        <w:tc>
          <w:tcPr>
            <w:tcW w:w="2394" w:type="dxa"/>
            <w:shd w:val="clear" w:color="auto" w:fill="17365D" w:themeFill="text2" w:themeFillShade="BF"/>
          </w:tcPr>
          <w:p w:rsidR="00E838E5" w:rsidRPr="00E40E5E" w:rsidRDefault="00E838E5" w:rsidP="00E838E5">
            <w:pPr>
              <w:jc w:val="center"/>
              <w:rPr>
                <w:b/>
                <w:color w:val="FFFFFF" w:themeColor="background1"/>
              </w:rPr>
            </w:pPr>
            <w:r w:rsidRPr="00E40E5E">
              <w:rPr>
                <w:b/>
                <w:color w:val="FFFFFF" w:themeColor="background1"/>
              </w:rPr>
              <w:t>AODA Standards Regulation</w:t>
            </w:r>
          </w:p>
        </w:tc>
        <w:tc>
          <w:tcPr>
            <w:tcW w:w="2817" w:type="dxa"/>
            <w:shd w:val="clear" w:color="auto" w:fill="17365D" w:themeFill="text2" w:themeFillShade="BF"/>
          </w:tcPr>
          <w:p w:rsidR="00E838E5" w:rsidRPr="00E40E5E" w:rsidRDefault="00E838E5" w:rsidP="00E838E5">
            <w:pPr>
              <w:jc w:val="center"/>
              <w:rPr>
                <w:b/>
                <w:color w:val="FFFFFF" w:themeColor="background1"/>
              </w:rPr>
            </w:pPr>
            <w:r w:rsidRPr="00E40E5E">
              <w:rPr>
                <w:b/>
                <w:color w:val="FFFFFF" w:themeColor="background1"/>
              </w:rPr>
              <w:t>Deliverables</w:t>
            </w:r>
          </w:p>
        </w:tc>
        <w:tc>
          <w:tcPr>
            <w:tcW w:w="2835" w:type="dxa"/>
            <w:shd w:val="clear" w:color="auto" w:fill="17365D" w:themeFill="text2" w:themeFillShade="BF"/>
          </w:tcPr>
          <w:p w:rsidR="00E838E5" w:rsidRPr="00E40E5E" w:rsidRDefault="00E838E5" w:rsidP="00E838E5">
            <w:pPr>
              <w:jc w:val="center"/>
              <w:rPr>
                <w:b/>
                <w:color w:val="FFFFFF" w:themeColor="background1"/>
              </w:rPr>
            </w:pPr>
            <w:r w:rsidRPr="00E40E5E">
              <w:rPr>
                <w:b/>
                <w:color w:val="FFFFFF" w:themeColor="background1"/>
              </w:rPr>
              <w:t>Action Plan</w:t>
            </w:r>
          </w:p>
        </w:tc>
        <w:tc>
          <w:tcPr>
            <w:tcW w:w="1530" w:type="dxa"/>
            <w:shd w:val="clear" w:color="auto" w:fill="17365D" w:themeFill="text2" w:themeFillShade="BF"/>
          </w:tcPr>
          <w:p w:rsidR="00E838E5" w:rsidRPr="00E40E5E" w:rsidRDefault="00E838E5" w:rsidP="00E838E5">
            <w:pPr>
              <w:jc w:val="center"/>
              <w:rPr>
                <w:b/>
                <w:color w:val="FFFFFF" w:themeColor="background1"/>
              </w:rPr>
            </w:pPr>
            <w:r w:rsidRPr="00E40E5E">
              <w:rPr>
                <w:b/>
                <w:color w:val="FFFFFF" w:themeColor="background1"/>
              </w:rPr>
              <w:t>Status</w:t>
            </w:r>
          </w:p>
        </w:tc>
      </w:tr>
      <w:tr w:rsidR="00E838E5" w:rsidTr="00D4521E">
        <w:tc>
          <w:tcPr>
            <w:tcW w:w="2394" w:type="dxa"/>
          </w:tcPr>
          <w:p w:rsidR="00E838E5" w:rsidRDefault="004612AC" w:rsidP="00E838E5">
            <w:r>
              <w:t>14.1 - Websites</w:t>
            </w:r>
          </w:p>
        </w:tc>
        <w:tc>
          <w:tcPr>
            <w:tcW w:w="2817" w:type="dxa"/>
          </w:tcPr>
          <w:p w:rsidR="00E838E5" w:rsidRDefault="004612AC" w:rsidP="004612AC">
            <w:r>
              <w:t>Ensure websites and web content confirms to WCAG 2.0 guidelines (Web Content Accessibility Guidelines) at the following levels: New websites and web content to Level A by January 1, 2014. All websites and web content to Level AA by January 1, 2021 (other than live captions and audio descriptions)</w:t>
            </w:r>
          </w:p>
        </w:tc>
        <w:tc>
          <w:tcPr>
            <w:tcW w:w="2835" w:type="dxa"/>
          </w:tcPr>
          <w:p w:rsidR="00E838E5" w:rsidRDefault="004612AC" w:rsidP="00E838E5">
            <w:r>
              <w:t>Marketing and IT departments will be notified of this requirement. Intranet and external websites are required to be updated. H&amp;S will comply with WCAG 2.0 Level A requirement guidelines by January 1, 2015 for company websites created after 2012</w:t>
            </w:r>
          </w:p>
        </w:tc>
        <w:tc>
          <w:tcPr>
            <w:tcW w:w="1530" w:type="dxa"/>
            <w:shd w:val="clear" w:color="auto" w:fill="92D050"/>
          </w:tcPr>
          <w:p w:rsidR="00D4521E" w:rsidRDefault="00D4521E" w:rsidP="00E838E5">
            <w:pPr>
              <w:jc w:val="center"/>
            </w:pPr>
          </w:p>
          <w:p w:rsidR="00D4521E" w:rsidRDefault="00D4521E" w:rsidP="00E838E5">
            <w:pPr>
              <w:jc w:val="center"/>
            </w:pPr>
          </w:p>
          <w:p w:rsidR="00D4521E" w:rsidRDefault="00D4521E" w:rsidP="00E838E5">
            <w:pPr>
              <w:jc w:val="center"/>
            </w:pPr>
          </w:p>
          <w:p w:rsidR="00D4521E" w:rsidRDefault="00D4521E" w:rsidP="00E838E5">
            <w:pPr>
              <w:jc w:val="center"/>
            </w:pPr>
          </w:p>
          <w:p w:rsidR="00D4521E" w:rsidRDefault="00D4521E" w:rsidP="00E838E5">
            <w:pPr>
              <w:jc w:val="center"/>
            </w:pPr>
          </w:p>
          <w:p w:rsidR="00E838E5" w:rsidRDefault="00D4521E" w:rsidP="00E838E5">
            <w:pPr>
              <w:jc w:val="center"/>
            </w:pPr>
            <w:r>
              <w:t>Complete</w:t>
            </w:r>
          </w:p>
        </w:tc>
      </w:tr>
    </w:tbl>
    <w:p w:rsidR="00E838E5" w:rsidRPr="00E838E5" w:rsidRDefault="004612AC" w:rsidP="004612AC">
      <w:pPr>
        <w:pStyle w:val="Heading2"/>
      </w:pPr>
      <w:bookmarkStart w:id="10" w:name="_Toc495404828"/>
      <w:r>
        <w:t>Employment Standards – Section 22 - Recruitment</w:t>
      </w:r>
      <w:bookmarkEnd w:id="10"/>
    </w:p>
    <w:tbl>
      <w:tblPr>
        <w:tblStyle w:val="TableGrid"/>
        <w:tblW w:w="0" w:type="auto"/>
        <w:tblLook w:val="04A0" w:firstRow="1" w:lastRow="0" w:firstColumn="1" w:lastColumn="0" w:noHBand="0" w:noVBand="1"/>
      </w:tblPr>
      <w:tblGrid>
        <w:gridCol w:w="2336"/>
        <w:gridCol w:w="2754"/>
        <w:gridCol w:w="2771"/>
        <w:gridCol w:w="1489"/>
      </w:tblGrid>
      <w:tr w:rsidR="004612AC" w:rsidTr="001C79EF">
        <w:tc>
          <w:tcPr>
            <w:tcW w:w="9576" w:type="dxa"/>
            <w:gridSpan w:val="4"/>
            <w:shd w:val="clear" w:color="auto" w:fill="17365D" w:themeFill="text2" w:themeFillShade="BF"/>
          </w:tcPr>
          <w:p w:rsidR="004612AC" w:rsidRPr="001F3C6E" w:rsidRDefault="004612AC" w:rsidP="004612AC">
            <w:pPr>
              <w:keepNext/>
              <w:jc w:val="center"/>
              <w:rPr>
                <w:b/>
                <w:color w:val="FFFFFF" w:themeColor="background1"/>
              </w:rPr>
            </w:pPr>
            <w:r w:rsidRPr="001F3C6E">
              <w:rPr>
                <w:b/>
                <w:color w:val="FFFFFF" w:themeColor="background1"/>
              </w:rPr>
              <w:t>Accessibility Policies Compliance – Deadline January 1, 2014</w:t>
            </w:r>
          </w:p>
        </w:tc>
      </w:tr>
      <w:tr w:rsidR="004612AC" w:rsidTr="001C79EF">
        <w:tc>
          <w:tcPr>
            <w:tcW w:w="2394" w:type="dxa"/>
            <w:shd w:val="clear" w:color="auto" w:fill="17365D" w:themeFill="text2" w:themeFillShade="BF"/>
          </w:tcPr>
          <w:p w:rsidR="004612AC" w:rsidRPr="00E40E5E" w:rsidRDefault="004612AC" w:rsidP="004612AC">
            <w:pPr>
              <w:keepNext/>
              <w:jc w:val="center"/>
              <w:rPr>
                <w:b/>
                <w:color w:val="FFFFFF" w:themeColor="background1"/>
              </w:rPr>
            </w:pPr>
            <w:r w:rsidRPr="00E40E5E">
              <w:rPr>
                <w:b/>
                <w:color w:val="FFFFFF" w:themeColor="background1"/>
              </w:rPr>
              <w:t>AODA Standards Regulation</w:t>
            </w:r>
          </w:p>
        </w:tc>
        <w:tc>
          <w:tcPr>
            <w:tcW w:w="2817" w:type="dxa"/>
            <w:shd w:val="clear" w:color="auto" w:fill="17365D" w:themeFill="text2" w:themeFillShade="BF"/>
          </w:tcPr>
          <w:p w:rsidR="004612AC" w:rsidRPr="00E40E5E" w:rsidRDefault="004612AC" w:rsidP="004612AC">
            <w:pPr>
              <w:keepNext/>
              <w:jc w:val="center"/>
              <w:rPr>
                <w:b/>
                <w:color w:val="FFFFFF" w:themeColor="background1"/>
              </w:rPr>
            </w:pPr>
            <w:r w:rsidRPr="00E40E5E">
              <w:rPr>
                <w:b/>
                <w:color w:val="FFFFFF" w:themeColor="background1"/>
              </w:rPr>
              <w:t>Deliverables</w:t>
            </w:r>
          </w:p>
        </w:tc>
        <w:tc>
          <w:tcPr>
            <w:tcW w:w="2835" w:type="dxa"/>
            <w:shd w:val="clear" w:color="auto" w:fill="17365D" w:themeFill="text2" w:themeFillShade="BF"/>
          </w:tcPr>
          <w:p w:rsidR="004612AC" w:rsidRPr="00E40E5E" w:rsidRDefault="004612AC" w:rsidP="004612AC">
            <w:pPr>
              <w:keepNext/>
              <w:jc w:val="center"/>
              <w:rPr>
                <w:b/>
                <w:color w:val="FFFFFF" w:themeColor="background1"/>
              </w:rPr>
            </w:pPr>
            <w:r w:rsidRPr="00E40E5E">
              <w:rPr>
                <w:b/>
                <w:color w:val="FFFFFF" w:themeColor="background1"/>
              </w:rPr>
              <w:t>Action Plan</w:t>
            </w:r>
          </w:p>
        </w:tc>
        <w:tc>
          <w:tcPr>
            <w:tcW w:w="1530" w:type="dxa"/>
            <w:shd w:val="clear" w:color="auto" w:fill="17365D" w:themeFill="text2" w:themeFillShade="BF"/>
          </w:tcPr>
          <w:p w:rsidR="004612AC" w:rsidRPr="00E40E5E" w:rsidRDefault="004612AC" w:rsidP="004612AC">
            <w:pPr>
              <w:keepNext/>
              <w:jc w:val="center"/>
              <w:rPr>
                <w:b/>
                <w:color w:val="FFFFFF" w:themeColor="background1"/>
              </w:rPr>
            </w:pPr>
            <w:r w:rsidRPr="00E40E5E">
              <w:rPr>
                <w:b/>
                <w:color w:val="FFFFFF" w:themeColor="background1"/>
              </w:rPr>
              <w:t>Status</w:t>
            </w:r>
          </w:p>
        </w:tc>
      </w:tr>
      <w:tr w:rsidR="004612AC" w:rsidTr="004612AC">
        <w:tc>
          <w:tcPr>
            <w:tcW w:w="2394" w:type="dxa"/>
          </w:tcPr>
          <w:p w:rsidR="004612AC" w:rsidRDefault="004612AC" w:rsidP="004612AC">
            <w:pPr>
              <w:keepNext/>
            </w:pPr>
            <w:r>
              <w:t>22.1 – Recruitment Process</w:t>
            </w:r>
          </w:p>
        </w:tc>
        <w:tc>
          <w:tcPr>
            <w:tcW w:w="2817" w:type="dxa"/>
          </w:tcPr>
          <w:p w:rsidR="004612AC" w:rsidRDefault="004612AC" w:rsidP="004612AC">
            <w:pPr>
              <w:keepNext/>
            </w:pPr>
            <w:r>
              <w:t>All employees and the public are notified about availability of accommodation for applicants with disabilities in the recruitment process.</w:t>
            </w:r>
          </w:p>
        </w:tc>
        <w:tc>
          <w:tcPr>
            <w:tcW w:w="2835" w:type="dxa"/>
          </w:tcPr>
          <w:p w:rsidR="004612AC" w:rsidRDefault="004612AC" w:rsidP="004612AC">
            <w:pPr>
              <w:keepNext/>
            </w:pPr>
            <w:r>
              <w:t>Availability of accommodation will be offered on all job postings, internal and external.</w:t>
            </w:r>
          </w:p>
        </w:tc>
        <w:tc>
          <w:tcPr>
            <w:tcW w:w="1530" w:type="dxa"/>
            <w:shd w:val="clear" w:color="auto" w:fill="00B0F0"/>
          </w:tcPr>
          <w:p w:rsidR="004612AC" w:rsidRDefault="004612AC" w:rsidP="004612AC">
            <w:pPr>
              <w:keepNext/>
              <w:jc w:val="center"/>
            </w:pPr>
          </w:p>
          <w:p w:rsidR="004612AC" w:rsidRDefault="004612AC" w:rsidP="004612AC">
            <w:pPr>
              <w:keepNext/>
              <w:jc w:val="center"/>
            </w:pPr>
          </w:p>
          <w:p w:rsidR="004612AC" w:rsidRDefault="002E4285" w:rsidP="002E4285">
            <w:pPr>
              <w:keepNext/>
              <w:jc w:val="center"/>
            </w:pPr>
            <w:r>
              <w:t>On-Going</w:t>
            </w:r>
          </w:p>
        </w:tc>
      </w:tr>
    </w:tbl>
    <w:p w:rsidR="00E838E5" w:rsidRDefault="004612AC" w:rsidP="004612AC">
      <w:pPr>
        <w:pStyle w:val="Heading2"/>
      </w:pPr>
      <w:bookmarkStart w:id="11" w:name="_Toc495404829"/>
      <w:r>
        <w:t>Employment Standards – Section 23 – Selection</w:t>
      </w:r>
      <w:bookmarkEnd w:id="11"/>
    </w:p>
    <w:tbl>
      <w:tblPr>
        <w:tblStyle w:val="TableGrid"/>
        <w:tblW w:w="0" w:type="auto"/>
        <w:tblLook w:val="04A0" w:firstRow="1" w:lastRow="0" w:firstColumn="1" w:lastColumn="0" w:noHBand="0" w:noVBand="1"/>
      </w:tblPr>
      <w:tblGrid>
        <w:gridCol w:w="2334"/>
        <w:gridCol w:w="2756"/>
        <w:gridCol w:w="2772"/>
        <w:gridCol w:w="1488"/>
      </w:tblGrid>
      <w:tr w:rsidR="002E4285" w:rsidTr="001C79EF">
        <w:tc>
          <w:tcPr>
            <w:tcW w:w="9576" w:type="dxa"/>
            <w:gridSpan w:val="4"/>
            <w:shd w:val="clear" w:color="auto" w:fill="17365D" w:themeFill="text2" w:themeFillShade="BF"/>
          </w:tcPr>
          <w:p w:rsidR="002E4285" w:rsidRPr="001F3C6E" w:rsidRDefault="002E4285" w:rsidP="001C79EF">
            <w:pPr>
              <w:keepNext/>
              <w:jc w:val="center"/>
              <w:rPr>
                <w:b/>
                <w:color w:val="FFFFFF" w:themeColor="background1"/>
              </w:rPr>
            </w:pPr>
            <w:r w:rsidRPr="001F3C6E">
              <w:rPr>
                <w:b/>
                <w:color w:val="FFFFFF" w:themeColor="background1"/>
              </w:rPr>
              <w:t>Accessibility Policies Compliance – Deadline January 1, 2014</w:t>
            </w:r>
          </w:p>
        </w:tc>
      </w:tr>
      <w:tr w:rsidR="002E4285" w:rsidTr="001C79EF">
        <w:tc>
          <w:tcPr>
            <w:tcW w:w="2394" w:type="dxa"/>
            <w:shd w:val="clear" w:color="auto" w:fill="17365D" w:themeFill="text2" w:themeFillShade="BF"/>
          </w:tcPr>
          <w:p w:rsidR="002E4285" w:rsidRPr="00E40E5E" w:rsidRDefault="002E4285" w:rsidP="001C79EF">
            <w:pPr>
              <w:keepNext/>
              <w:jc w:val="center"/>
              <w:rPr>
                <w:b/>
                <w:color w:val="FFFFFF" w:themeColor="background1"/>
              </w:rPr>
            </w:pPr>
            <w:r w:rsidRPr="00E40E5E">
              <w:rPr>
                <w:b/>
                <w:color w:val="FFFFFF" w:themeColor="background1"/>
              </w:rPr>
              <w:t>AODA Standards Regulation</w:t>
            </w:r>
          </w:p>
        </w:tc>
        <w:tc>
          <w:tcPr>
            <w:tcW w:w="2817" w:type="dxa"/>
            <w:shd w:val="clear" w:color="auto" w:fill="17365D" w:themeFill="text2" w:themeFillShade="BF"/>
          </w:tcPr>
          <w:p w:rsidR="002E4285" w:rsidRPr="00E40E5E" w:rsidRDefault="002E4285" w:rsidP="001C79EF">
            <w:pPr>
              <w:keepNext/>
              <w:jc w:val="center"/>
              <w:rPr>
                <w:b/>
                <w:color w:val="FFFFFF" w:themeColor="background1"/>
              </w:rPr>
            </w:pPr>
            <w:r w:rsidRPr="00E40E5E">
              <w:rPr>
                <w:b/>
                <w:color w:val="FFFFFF" w:themeColor="background1"/>
              </w:rPr>
              <w:t>Deliverables</w:t>
            </w:r>
          </w:p>
        </w:tc>
        <w:tc>
          <w:tcPr>
            <w:tcW w:w="2835" w:type="dxa"/>
            <w:shd w:val="clear" w:color="auto" w:fill="17365D" w:themeFill="text2" w:themeFillShade="BF"/>
          </w:tcPr>
          <w:p w:rsidR="002E4285" w:rsidRPr="00E40E5E" w:rsidRDefault="002E4285" w:rsidP="001C79EF">
            <w:pPr>
              <w:keepNext/>
              <w:jc w:val="center"/>
              <w:rPr>
                <w:b/>
                <w:color w:val="FFFFFF" w:themeColor="background1"/>
              </w:rPr>
            </w:pPr>
            <w:r w:rsidRPr="00E40E5E">
              <w:rPr>
                <w:b/>
                <w:color w:val="FFFFFF" w:themeColor="background1"/>
              </w:rPr>
              <w:t>Action Plan</w:t>
            </w:r>
          </w:p>
        </w:tc>
        <w:tc>
          <w:tcPr>
            <w:tcW w:w="1530" w:type="dxa"/>
            <w:shd w:val="clear" w:color="auto" w:fill="17365D" w:themeFill="text2" w:themeFillShade="BF"/>
          </w:tcPr>
          <w:p w:rsidR="002E4285" w:rsidRPr="00E40E5E" w:rsidRDefault="002E4285" w:rsidP="001C79EF">
            <w:pPr>
              <w:keepNext/>
              <w:jc w:val="center"/>
              <w:rPr>
                <w:b/>
                <w:color w:val="FFFFFF" w:themeColor="background1"/>
              </w:rPr>
            </w:pPr>
            <w:r w:rsidRPr="00E40E5E">
              <w:rPr>
                <w:b/>
                <w:color w:val="FFFFFF" w:themeColor="background1"/>
              </w:rPr>
              <w:t>Status</w:t>
            </w:r>
          </w:p>
        </w:tc>
      </w:tr>
      <w:tr w:rsidR="002E4285" w:rsidTr="001C79EF">
        <w:tc>
          <w:tcPr>
            <w:tcW w:w="2394" w:type="dxa"/>
          </w:tcPr>
          <w:p w:rsidR="002E4285" w:rsidRDefault="002E4285" w:rsidP="001C79EF">
            <w:pPr>
              <w:keepNext/>
            </w:pPr>
            <w:r>
              <w:t>23.1 – Recruitment Selection</w:t>
            </w:r>
          </w:p>
        </w:tc>
        <w:tc>
          <w:tcPr>
            <w:tcW w:w="2817" w:type="dxa"/>
          </w:tcPr>
          <w:p w:rsidR="002E4285" w:rsidRDefault="002E4285" w:rsidP="001C79EF">
            <w:pPr>
              <w:keepNext/>
            </w:pPr>
            <w:r>
              <w:t>Notify selected job applicants of the availability of accommodations upon request, in relation to the materials or processes used for selection, in a manner that takes into account the applicant’s accessibility needs.</w:t>
            </w:r>
          </w:p>
        </w:tc>
        <w:tc>
          <w:tcPr>
            <w:tcW w:w="2835" w:type="dxa"/>
          </w:tcPr>
          <w:p w:rsidR="002E4285" w:rsidRDefault="002E4285" w:rsidP="002E4285">
            <w:pPr>
              <w:keepNext/>
            </w:pPr>
            <w:r>
              <w:t>All job postings will include information for requesting accommodation or assistance, All applicants invited for interviews will be asked if they required assistance or accommodation.</w:t>
            </w:r>
          </w:p>
        </w:tc>
        <w:tc>
          <w:tcPr>
            <w:tcW w:w="1530" w:type="dxa"/>
            <w:shd w:val="clear" w:color="auto" w:fill="00B0F0"/>
          </w:tcPr>
          <w:p w:rsidR="002E4285" w:rsidRDefault="002E4285" w:rsidP="001C79EF">
            <w:pPr>
              <w:keepNext/>
              <w:jc w:val="center"/>
            </w:pPr>
          </w:p>
          <w:p w:rsidR="002E4285" w:rsidRDefault="002E4285" w:rsidP="001C79EF">
            <w:pPr>
              <w:keepNext/>
              <w:jc w:val="center"/>
            </w:pPr>
          </w:p>
          <w:p w:rsidR="002E4285" w:rsidRDefault="002E4285" w:rsidP="002E4285">
            <w:pPr>
              <w:keepNext/>
              <w:jc w:val="center"/>
            </w:pPr>
            <w:r>
              <w:t>On-Going</w:t>
            </w:r>
          </w:p>
        </w:tc>
      </w:tr>
      <w:tr w:rsidR="002E4285" w:rsidTr="001C79EF">
        <w:tc>
          <w:tcPr>
            <w:tcW w:w="2394" w:type="dxa"/>
          </w:tcPr>
          <w:p w:rsidR="002E4285" w:rsidRDefault="002E4285" w:rsidP="001C79EF">
            <w:pPr>
              <w:keepNext/>
            </w:pPr>
            <w:r>
              <w:t>23.2 – Employee Consultation</w:t>
            </w:r>
          </w:p>
        </w:tc>
        <w:tc>
          <w:tcPr>
            <w:tcW w:w="2817" w:type="dxa"/>
          </w:tcPr>
          <w:p w:rsidR="002E4285" w:rsidRDefault="002E4285" w:rsidP="001C79EF">
            <w:pPr>
              <w:keepNext/>
            </w:pPr>
            <w:r>
              <w:t>Consultation with applicants will occur to determine suitable formats or communication supports</w:t>
            </w:r>
          </w:p>
        </w:tc>
        <w:tc>
          <w:tcPr>
            <w:tcW w:w="2835" w:type="dxa"/>
          </w:tcPr>
          <w:p w:rsidR="002E4285" w:rsidRDefault="002E4285" w:rsidP="002E4285">
            <w:pPr>
              <w:keepNext/>
            </w:pPr>
            <w:r>
              <w:t>Process and questionnaire will be developed and implemented</w:t>
            </w:r>
          </w:p>
        </w:tc>
        <w:tc>
          <w:tcPr>
            <w:tcW w:w="1530" w:type="dxa"/>
            <w:shd w:val="clear" w:color="auto" w:fill="00B0F0"/>
          </w:tcPr>
          <w:p w:rsidR="002E4285" w:rsidRDefault="002E4285" w:rsidP="001C79EF">
            <w:pPr>
              <w:keepNext/>
              <w:jc w:val="center"/>
            </w:pPr>
          </w:p>
          <w:p w:rsidR="002E4285" w:rsidRDefault="002E4285" w:rsidP="001C79EF">
            <w:pPr>
              <w:keepNext/>
              <w:jc w:val="center"/>
            </w:pPr>
            <w:r>
              <w:t>On-Going</w:t>
            </w:r>
          </w:p>
        </w:tc>
      </w:tr>
    </w:tbl>
    <w:p w:rsidR="004612AC" w:rsidRDefault="002E4285" w:rsidP="008A3306">
      <w:pPr>
        <w:pStyle w:val="Heading2"/>
        <w:keepNext w:val="0"/>
        <w:keepLines w:val="0"/>
      </w:pPr>
      <w:bookmarkStart w:id="12" w:name="_Toc495404830"/>
      <w:r>
        <w:t>Employment Standards – Section 24 – Offers of Employment</w:t>
      </w:r>
      <w:bookmarkEnd w:id="12"/>
    </w:p>
    <w:tbl>
      <w:tblPr>
        <w:tblStyle w:val="TableGrid"/>
        <w:tblW w:w="0" w:type="auto"/>
        <w:tblLook w:val="04A0" w:firstRow="1" w:lastRow="0" w:firstColumn="1" w:lastColumn="0" w:noHBand="0" w:noVBand="1"/>
      </w:tblPr>
      <w:tblGrid>
        <w:gridCol w:w="2337"/>
        <w:gridCol w:w="2753"/>
        <w:gridCol w:w="2771"/>
        <w:gridCol w:w="1489"/>
      </w:tblGrid>
      <w:tr w:rsidR="002E4285" w:rsidTr="001C79EF">
        <w:tc>
          <w:tcPr>
            <w:tcW w:w="9576" w:type="dxa"/>
            <w:gridSpan w:val="4"/>
            <w:shd w:val="clear" w:color="auto" w:fill="17365D" w:themeFill="text2" w:themeFillShade="BF"/>
          </w:tcPr>
          <w:p w:rsidR="002E4285" w:rsidRPr="001F3C6E" w:rsidRDefault="002E4285" w:rsidP="008A3306">
            <w:pPr>
              <w:jc w:val="center"/>
              <w:rPr>
                <w:b/>
                <w:color w:val="FFFFFF" w:themeColor="background1"/>
              </w:rPr>
            </w:pPr>
            <w:r w:rsidRPr="001F3C6E">
              <w:rPr>
                <w:b/>
                <w:color w:val="FFFFFF" w:themeColor="background1"/>
              </w:rPr>
              <w:t>Accessibility Policies Compliance – Deadline January 1, 2014</w:t>
            </w:r>
          </w:p>
        </w:tc>
      </w:tr>
      <w:tr w:rsidR="002E4285" w:rsidTr="001C79EF">
        <w:tc>
          <w:tcPr>
            <w:tcW w:w="2394" w:type="dxa"/>
            <w:shd w:val="clear" w:color="auto" w:fill="17365D" w:themeFill="text2" w:themeFillShade="BF"/>
          </w:tcPr>
          <w:p w:rsidR="002E4285" w:rsidRPr="00E40E5E" w:rsidRDefault="002E4285" w:rsidP="008A3306">
            <w:pPr>
              <w:jc w:val="center"/>
              <w:rPr>
                <w:b/>
                <w:color w:val="FFFFFF" w:themeColor="background1"/>
              </w:rPr>
            </w:pPr>
            <w:r w:rsidRPr="00E40E5E">
              <w:rPr>
                <w:b/>
                <w:color w:val="FFFFFF" w:themeColor="background1"/>
              </w:rPr>
              <w:t>AODA Standards Regulation</w:t>
            </w:r>
          </w:p>
        </w:tc>
        <w:tc>
          <w:tcPr>
            <w:tcW w:w="2817" w:type="dxa"/>
            <w:shd w:val="clear" w:color="auto" w:fill="17365D" w:themeFill="text2" w:themeFillShade="BF"/>
          </w:tcPr>
          <w:p w:rsidR="002E4285" w:rsidRPr="00E40E5E" w:rsidRDefault="002E4285" w:rsidP="008A3306">
            <w:pPr>
              <w:jc w:val="center"/>
              <w:rPr>
                <w:b/>
                <w:color w:val="FFFFFF" w:themeColor="background1"/>
              </w:rPr>
            </w:pPr>
            <w:r w:rsidRPr="00E40E5E">
              <w:rPr>
                <w:b/>
                <w:color w:val="FFFFFF" w:themeColor="background1"/>
              </w:rPr>
              <w:t>Deliverables</w:t>
            </w:r>
          </w:p>
        </w:tc>
        <w:tc>
          <w:tcPr>
            <w:tcW w:w="2835" w:type="dxa"/>
            <w:shd w:val="clear" w:color="auto" w:fill="17365D" w:themeFill="text2" w:themeFillShade="BF"/>
          </w:tcPr>
          <w:p w:rsidR="002E4285" w:rsidRPr="00E40E5E" w:rsidRDefault="002E4285" w:rsidP="008A3306">
            <w:pPr>
              <w:jc w:val="center"/>
              <w:rPr>
                <w:b/>
                <w:color w:val="FFFFFF" w:themeColor="background1"/>
              </w:rPr>
            </w:pPr>
            <w:r w:rsidRPr="00E40E5E">
              <w:rPr>
                <w:b/>
                <w:color w:val="FFFFFF" w:themeColor="background1"/>
              </w:rPr>
              <w:t>Action Plan</w:t>
            </w:r>
          </w:p>
        </w:tc>
        <w:tc>
          <w:tcPr>
            <w:tcW w:w="1530" w:type="dxa"/>
            <w:shd w:val="clear" w:color="auto" w:fill="17365D" w:themeFill="text2" w:themeFillShade="BF"/>
          </w:tcPr>
          <w:p w:rsidR="002E4285" w:rsidRPr="00E40E5E" w:rsidRDefault="002E4285" w:rsidP="008A3306">
            <w:pPr>
              <w:jc w:val="center"/>
              <w:rPr>
                <w:b/>
                <w:color w:val="FFFFFF" w:themeColor="background1"/>
              </w:rPr>
            </w:pPr>
            <w:r w:rsidRPr="00E40E5E">
              <w:rPr>
                <w:b/>
                <w:color w:val="FFFFFF" w:themeColor="background1"/>
              </w:rPr>
              <w:t>Status</w:t>
            </w:r>
          </w:p>
        </w:tc>
      </w:tr>
      <w:tr w:rsidR="002E4285" w:rsidTr="001C79EF">
        <w:tc>
          <w:tcPr>
            <w:tcW w:w="2394" w:type="dxa"/>
          </w:tcPr>
          <w:p w:rsidR="002E4285" w:rsidRDefault="002E4285" w:rsidP="008A3306">
            <w:r>
              <w:t>24.1 – Offers of Employment</w:t>
            </w:r>
          </w:p>
        </w:tc>
        <w:tc>
          <w:tcPr>
            <w:tcW w:w="2817" w:type="dxa"/>
          </w:tcPr>
          <w:p w:rsidR="002E4285" w:rsidRDefault="002E4285" w:rsidP="008A3306">
            <w:r>
              <w:t>Notify successful applicants of company policies for accommodating employees with disabilities</w:t>
            </w:r>
          </w:p>
        </w:tc>
        <w:tc>
          <w:tcPr>
            <w:tcW w:w="2835" w:type="dxa"/>
          </w:tcPr>
          <w:p w:rsidR="002E4285" w:rsidRDefault="002E4285" w:rsidP="008A3306">
            <w:r>
              <w:t>Employment offers will notify the successful applicant of the availability for accommodation and policies in accessible formats</w:t>
            </w:r>
          </w:p>
        </w:tc>
        <w:tc>
          <w:tcPr>
            <w:tcW w:w="1530" w:type="dxa"/>
            <w:shd w:val="clear" w:color="auto" w:fill="00B0F0"/>
          </w:tcPr>
          <w:p w:rsidR="002E4285" w:rsidRDefault="002E4285" w:rsidP="008A3306">
            <w:pPr>
              <w:jc w:val="center"/>
            </w:pPr>
          </w:p>
          <w:p w:rsidR="002E4285" w:rsidRDefault="002E4285" w:rsidP="008A3306">
            <w:pPr>
              <w:jc w:val="center"/>
            </w:pPr>
          </w:p>
          <w:p w:rsidR="002E4285" w:rsidRDefault="002E4285" w:rsidP="008A3306">
            <w:pPr>
              <w:jc w:val="center"/>
            </w:pPr>
            <w:r>
              <w:t>On-Going</w:t>
            </w:r>
          </w:p>
        </w:tc>
      </w:tr>
    </w:tbl>
    <w:p w:rsidR="002E4285" w:rsidRDefault="002E4285" w:rsidP="008A3306">
      <w:pPr>
        <w:pStyle w:val="Heading2"/>
      </w:pPr>
      <w:bookmarkStart w:id="13" w:name="_Toc495404831"/>
      <w:r>
        <w:t>Employment Standards – Section 25 – Accessibility Policy</w:t>
      </w:r>
      <w:bookmarkEnd w:id="13"/>
    </w:p>
    <w:tbl>
      <w:tblPr>
        <w:tblStyle w:val="TableGrid"/>
        <w:tblW w:w="0" w:type="auto"/>
        <w:tblLook w:val="04A0" w:firstRow="1" w:lastRow="0" w:firstColumn="1" w:lastColumn="0" w:noHBand="0" w:noVBand="1"/>
      </w:tblPr>
      <w:tblGrid>
        <w:gridCol w:w="2334"/>
        <w:gridCol w:w="2760"/>
        <w:gridCol w:w="2766"/>
        <w:gridCol w:w="1490"/>
      </w:tblGrid>
      <w:tr w:rsidR="002E4285" w:rsidTr="001C79EF">
        <w:tc>
          <w:tcPr>
            <w:tcW w:w="9576" w:type="dxa"/>
            <w:gridSpan w:val="4"/>
            <w:shd w:val="clear" w:color="auto" w:fill="17365D" w:themeFill="text2" w:themeFillShade="BF"/>
          </w:tcPr>
          <w:p w:rsidR="002E4285" w:rsidRPr="001F3C6E" w:rsidRDefault="002E4285" w:rsidP="008A3306">
            <w:pPr>
              <w:keepNext/>
              <w:keepLines/>
              <w:jc w:val="center"/>
              <w:rPr>
                <w:b/>
                <w:color w:val="FFFFFF" w:themeColor="background1"/>
              </w:rPr>
            </w:pPr>
            <w:r w:rsidRPr="001F3C6E">
              <w:rPr>
                <w:b/>
                <w:color w:val="FFFFFF" w:themeColor="background1"/>
              </w:rPr>
              <w:t>Accessibility Policies Compliance – Deadline January 1, 2014</w:t>
            </w:r>
          </w:p>
        </w:tc>
      </w:tr>
      <w:tr w:rsidR="002E4285" w:rsidTr="001C79EF">
        <w:tc>
          <w:tcPr>
            <w:tcW w:w="2394" w:type="dxa"/>
            <w:shd w:val="clear" w:color="auto" w:fill="17365D" w:themeFill="text2" w:themeFillShade="BF"/>
          </w:tcPr>
          <w:p w:rsidR="002E4285" w:rsidRPr="00E40E5E" w:rsidRDefault="002E4285" w:rsidP="008A3306">
            <w:pPr>
              <w:keepNext/>
              <w:keepLines/>
              <w:jc w:val="center"/>
              <w:rPr>
                <w:b/>
                <w:color w:val="FFFFFF" w:themeColor="background1"/>
              </w:rPr>
            </w:pPr>
            <w:r w:rsidRPr="00E40E5E">
              <w:rPr>
                <w:b/>
                <w:color w:val="FFFFFF" w:themeColor="background1"/>
              </w:rPr>
              <w:t>AODA Standards Regulation</w:t>
            </w:r>
          </w:p>
        </w:tc>
        <w:tc>
          <w:tcPr>
            <w:tcW w:w="2817" w:type="dxa"/>
            <w:shd w:val="clear" w:color="auto" w:fill="17365D" w:themeFill="text2" w:themeFillShade="BF"/>
          </w:tcPr>
          <w:p w:rsidR="002E4285" w:rsidRPr="00E40E5E" w:rsidRDefault="002E4285" w:rsidP="008A3306">
            <w:pPr>
              <w:keepNext/>
              <w:keepLines/>
              <w:jc w:val="center"/>
              <w:rPr>
                <w:b/>
                <w:color w:val="FFFFFF" w:themeColor="background1"/>
              </w:rPr>
            </w:pPr>
            <w:r w:rsidRPr="00E40E5E">
              <w:rPr>
                <w:b/>
                <w:color w:val="FFFFFF" w:themeColor="background1"/>
              </w:rPr>
              <w:t>Deliverables</w:t>
            </w:r>
          </w:p>
        </w:tc>
        <w:tc>
          <w:tcPr>
            <w:tcW w:w="2835" w:type="dxa"/>
            <w:shd w:val="clear" w:color="auto" w:fill="17365D" w:themeFill="text2" w:themeFillShade="BF"/>
          </w:tcPr>
          <w:p w:rsidR="002E4285" w:rsidRPr="00E40E5E" w:rsidRDefault="002E4285" w:rsidP="008A3306">
            <w:pPr>
              <w:keepNext/>
              <w:keepLines/>
              <w:jc w:val="center"/>
              <w:rPr>
                <w:b/>
                <w:color w:val="FFFFFF" w:themeColor="background1"/>
              </w:rPr>
            </w:pPr>
            <w:r w:rsidRPr="00E40E5E">
              <w:rPr>
                <w:b/>
                <w:color w:val="FFFFFF" w:themeColor="background1"/>
              </w:rPr>
              <w:t>Action Plan</w:t>
            </w:r>
          </w:p>
        </w:tc>
        <w:tc>
          <w:tcPr>
            <w:tcW w:w="1530" w:type="dxa"/>
            <w:shd w:val="clear" w:color="auto" w:fill="17365D" w:themeFill="text2" w:themeFillShade="BF"/>
          </w:tcPr>
          <w:p w:rsidR="002E4285" w:rsidRPr="00E40E5E" w:rsidRDefault="002E4285" w:rsidP="008A3306">
            <w:pPr>
              <w:keepNext/>
              <w:keepLines/>
              <w:jc w:val="center"/>
              <w:rPr>
                <w:b/>
                <w:color w:val="FFFFFF" w:themeColor="background1"/>
              </w:rPr>
            </w:pPr>
            <w:r w:rsidRPr="00E40E5E">
              <w:rPr>
                <w:b/>
                <w:color w:val="FFFFFF" w:themeColor="background1"/>
              </w:rPr>
              <w:t>Status</w:t>
            </w:r>
          </w:p>
        </w:tc>
      </w:tr>
      <w:tr w:rsidR="002E4285" w:rsidTr="00F95819">
        <w:tc>
          <w:tcPr>
            <w:tcW w:w="2394" w:type="dxa"/>
          </w:tcPr>
          <w:p w:rsidR="002E4285" w:rsidRDefault="008A3306" w:rsidP="008A3306">
            <w:pPr>
              <w:keepNext/>
              <w:keepLines/>
            </w:pPr>
            <w:r>
              <w:t>25.1 – Policy Notification</w:t>
            </w:r>
          </w:p>
        </w:tc>
        <w:tc>
          <w:tcPr>
            <w:tcW w:w="2817" w:type="dxa"/>
          </w:tcPr>
          <w:p w:rsidR="002E4285" w:rsidRDefault="008A3306" w:rsidP="008A3306">
            <w:pPr>
              <w:keepNext/>
              <w:keepLines/>
            </w:pPr>
            <w:r>
              <w:t>Inform employees of policies supporting employees with disabilities</w:t>
            </w:r>
          </w:p>
        </w:tc>
        <w:tc>
          <w:tcPr>
            <w:tcW w:w="2835" w:type="dxa"/>
          </w:tcPr>
          <w:p w:rsidR="002E4285" w:rsidRDefault="008A3306" w:rsidP="008A3306">
            <w:pPr>
              <w:keepNext/>
              <w:keepLines/>
            </w:pPr>
            <w:r>
              <w:t>The Accessibility Policy will be communicated to all current employees</w:t>
            </w:r>
          </w:p>
        </w:tc>
        <w:tc>
          <w:tcPr>
            <w:tcW w:w="1530" w:type="dxa"/>
            <w:shd w:val="clear" w:color="auto" w:fill="00B0F0"/>
          </w:tcPr>
          <w:p w:rsidR="008A3306" w:rsidRDefault="008A3306" w:rsidP="008A3306">
            <w:pPr>
              <w:keepNext/>
              <w:keepLines/>
              <w:jc w:val="center"/>
            </w:pPr>
          </w:p>
          <w:p w:rsidR="002E4285" w:rsidRDefault="00F95819" w:rsidP="008A3306">
            <w:pPr>
              <w:keepNext/>
              <w:keepLines/>
              <w:jc w:val="center"/>
            </w:pPr>
            <w:r>
              <w:t>O</w:t>
            </w:r>
            <w:r w:rsidR="008A3306">
              <w:t>n-</w:t>
            </w:r>
            <w:r>
              <w:t>Going</w:t>
            </w:r>
          </w:p>
        </w:tc>
      </w:tr>
      <w:tr w:rsidR="002E4285" w:rsidTr="008A3306">
        <w:tc>
          <w:tcPr>
            <w:tcW w:w="2394" w:type="dxa"/>
          </w:tcPr>
          <w:p w:rsidR="002E4285" w:rsidRDefault="008A3306" w:rsidP="008A3306">
            <w:pPr>
              <w:keepNext/>
              <w:keepLines/>
            </w:pPr>
            <w:r>
              <w:t>25.2 – Hire Notification</w:t>
            </w:r>
          </w:p>
        </w:tc>
        <w:tc>
          <w:tcPr>
            <w:tcW w:w="2817" w:type="dxa"/>
          </w:tcPr>
          <w:p w:rsidR="002E4285" w:rsidRDefault="008A3306" w:rsidP="008A3306">
            <w:pPr>
              <w:keepNext/>
              <w:keepLines/>
            </w:pPr>
            <w:r>
              <w:t>Provide accommodation information to new employees as soon as practicable after hiring</w:t>
            </w:r>
          </w:p>
        </w:tc>
        <w:tc>
          <w:tcPr>
            <w:tcW w:w="2835" w:type="dxa"/>
          </w:tcPr>
          <w:p w:rsidR="002E4285" w:rsidRDefault="008A3306" w:rsidP="008A3306">
            <w:pPr>
              <w:keepNext/>
              <w:keepLines/>
            </w:pPr>
            <w:r>
              <w:t>New employee orientation will include training on Accessibility Policy</w:t>
            </w:r>
          </w:p>
        </w:tc>
        <w:tc>
          <w:tcPr>
            <w:tcW w:w="1530" w:type="dxa"/>
            <w:shd w:val="clear" w:color="auto" w:fill="00B0F0"/>
          </w:tcPr>
          <w:p w:rsidR="008A3306" w:rsidRDefault="008A3306" w:rsidP="008A3306">
            <w:pPr>
              <w:keepNext/>
              <w:keepLines/>
              <w:jc w:val="center"/>
            </w:pPr>
          </w:p>
          <w:p w:rsidR="002E4285" w:rsidRDefault="008A3306" w:rsidP="008A3306">
            <w:pPr>
              <w:keepNext/>
              <w:keepLines/>
              <w:jc w:val="center"/>
            </w:pPr>
            <w:r>
              <w:t>On-Going</w:t>
            </w:r>
          </w:p>
        </w:tc>
      </w:tr>
      <w:tr w:rsidR="002E4285" w:rsidTr="008A3306">
        <w:tc>
          <w:tcPr>
            <w:tcW w:w="2394" w:type="dxa"/>
          </w:tcPr>
          <w:p w:rsidR="002E4285" w:rsidRDefault="008A3306" w:rsidP="008A3306">
            <w:pPr>
              <w:keepNext/>
              <w:keepLines/>
            </w:pPr>
            <w:r>
              <w:t>25.3 – Policy Changes</w:t>
            </w:r>
          </w:p>
        </w:tc>
        <w:tc>
          <w:tcPr>
            <w:tcW w:w="2817" w:type="dxa"/>
          </w:tcPr>
          <w:p w:rsidR="002E4285" w:rsidRDefault="008A3306" w:rsidP="008A3306">
            <w:pPr>
              <w:keepNext/>
              <w:keepLines/>
            </w:pPr>
            <w:r>
              <w:t>Provide update information on accommodations policies to employee when changes occur</w:t>
            </w:r>
          </w:p>
        </w:tc>
        <w:tc>
          <w:tcPr>
            <w:tcW w:w="2835" w:type="dxa"/>
          </w:tcPr>
          <w:p w:rsidR="002E4285" w:rsidRDefault="008A3306" w:rsidP="008A3306">
            <w:pPr>
              <w:keepNext/>
              <w:keepLines/>
            </w:pPr>
            <w:r>
              <w:t>Changes to the Accessibility Policy will be communicated to all employees</w:t>
            </w:r>
          </w:p>
        </w:tc>
        <w:tc>
          <w:tcPr>
            <w:tcW w:w="1530" w:type="dxa"/>
            <w:shd w:val="clear" w:color="auto" w:fill="00B0F0"/>
          </w:tcPr>
          <w:p w:rsidR="008A3306" w:rsidRDefault="008A3306" w:rsidP="008A3306">
            <w:pPr>
              <w:keepNext/>
              <w:keepLines/>
              <w:jc w:val="center"/>
            </w:pPr>
          </w:p>
          <w:p w:rsidR="002E4285" w:rsidRDefault="008A3306" w:rsidP="008A3306">
            <w:pPr>
              <w:keepNext/>
              <w:keepLines/>
              <w:jc w:val="center"/>
            </w:pPr>
            <w:r>
              <w:t>On Going</w:t>
            </w:r>
          </w:p>
        </w:tc>
      </w:tr>
    </w:tbl>
    <w:p w:rsidR="002E4285" w:rsidRDefault="008A3306" w:rsidP="001C79EF">
      <w:pPr>
        <w:pStyle w:val="Heading2"/>
        <w:keepNext w:val="0"/>
        <w:keepLines w:val="0"/>
        <w:widowControl w:val="0"/>
      </w:pPr>
      <w:bookmarkStart w:id="14" w:name="_Toc495404832"/>
      <w:r>
        <w:t>Employment Standards – Section 26 – Communication Supports</w:t>
      </w:r>
      <w:bookmarkEnd w:id="14"/>
    </w:p>
    <w:tbl>
      <w:tblPr>
        <w:tblStyle w:val="TableGrid"/>
        <w:tblW w:w="0" w:type="auto"/>
        <w:tblLook w:val="04A0" w:firstRow="1" w:lastRow="0" w:firstColumn="1" w:lastColumn="0" w:noHBand="0" w:noVBand="1"/>
      </w:tblPr>
      <w:tblGrid>
        <w:gridCol w:w="2349"/>
        <w:gridCol w:w="2745"/>
        <w:gridCol w:w="2770"/>
        <w:gridCol w:w="1486"/>
      </w:tblGrid>
      <w:tr w:rsidR="008A3306" w:rsidTr="001C79EF">
        <w:tc>
          <w:tcPr>
            <w:tcW w:w="9576" w:type="dxa"/>
            <w:gridSpan w:val="4"/>
            <w:shd w:val="clear" w:color="auto" w:fill="17365D" w:themeFill="text2" w:themeFillShade="BF"/>
          </w:tcPr>
          <w:p w:rsidR="008A3306" w:rsidRPr="001F3C6E" w:rsidRDefault="008A3306" w:rsidP="001C79EF">
            <w:pPr>
              <w:widowControl w:val="0"/>
              <w:jc w:val="center"/>
              <w:rPr>
                <w:b/>
                <w:color w:val="FFFFFF" w:themeColor="background1"/>
              </w:rPr>
            </w:pPr>
            <w:r w:rsidRPr="001F3C6E">
              <w:rPr>
                <w:b/>
                <w:color w:val="FFFFFF" w:themeColor="background1"/>
              </w:rPr>
              <w:t>Accessibility Policies Compliance – Deadline January 1, 2014</w:t>
            </w:r>
          </w:p>
        </w:tc>
      </w:tr>
      <w:tr w:rsidR="008A3306" w:rsidTr="001C79EF">
        <w:tc>
          <w:tcPr>
            <w:tcW w:w="2394" w:type="dxa"/>
            <w:shd w:val="clear" w:color="auto" w:fill="17365D" w:themeFill="text2" w:themeFillShade="BF"/>
          </w:tcPr>
          <w:p w:rsidR="008A3306" w:rsidRPr="00E40E5E" w:rsidRDefault="008A3306" w:rsidP="001C79EF">
            <w:pPr>
              <w:widowControl w:val="0"/>
              <w:jc w:val="center"/>
              <w:rPr>
                <w:b/>
                <w:color w:val="FFFFFF" w:themeColor="background1"/>
              </w:rPr>
            </w:pPr>
            <w:r w:rsidRPr="00E40E5E">
              <w:rPr>
                <w:b/>
                <w:color w:val="FFFFFF" w:themeColor="background1"/>
              </w:rPr>
              <w:t>AODA Standards Regulation</w:t>
            </w:r>
          </w:p>
        </w:tc>
        <w:tc>
          <w:tcPr>
            <w:tcW w:w="2817" w:type="dxa"/>
            <w:shd w:val="clear" w:color="auto" w:fill="17365D" w:themeFill="text2" w:themeFillShade="BF"/>
          </w:tcPr>
          <w:p w:rsidR="008A3306" w:rsidRPr="00E40E5E" w:rsidRDefault="008A3306" w:rsidP="001C79EF">
            <w:pPr>
              <w:widowControl w:val="0"/>
              <w:jc w:val="center"/>
              <w:rPr>
                <w:b/>
                <w:color w:val="FFFFFF" w:themeColor="background1"/>
              </w:rPr>
            </w:pPr>
            <w:r w:rsidRPr="00E40E5E">
              <w:rPr>
                <w:b/>
                <w:color w:val="FFFFFF" w:themeColor="background1"/>
              </w:rPr>
              <w:t>Deliverables</w:t>
            </w:r>
          </w:p>
        </w:tc>
        <w:tc>
          <w:tcPr>
            <w:tcW w:w="2835" w:type="dxa"/>
            <w:shd w:val="clear" w:color="auto" w:fill="17365D" w:themeFill="text2" w:themeFillShade="BF"/>
          </w:tcPr>
          <w:p w:rsidR="008A3306" w:rsidRPr="00E40E5E" w:rsidRDefault="008A3306" w:rsidP="001C79EF">
            <w:pPr>
              <w:widowControl w:val="0"/>
              <w:jc w:val="center"/>
              <w:rPr>
                <w:b/>
                <w:color w:val="FFFFFF" w:themeColor="background1"/>
              </w:rPr>
            </w:pPr>
            <w:r w:rsidRPr="00E40E5E">
              <w:rPr>
                <w:b/>
                <w:color w:val="FFFFFF" w:themeColor="background1"/>
              </w:rPr>
              <w:t>Action Plan</w:t>
            </w:r>
          </w:p>
        </w:tc>
        <w:tc>
          <w:tcPr>
            <w:tcW w:w="1530" w:type="dxa"/>
            <w:shd w:val="clear" w:color="auto" w:fill="17365D" w:themeFill="text2" w:themeFillShade="BF"/>
          </w:tcPr>
          <w:p w:rsidR="008A3306" w:rsidRPr="00E40E5E" w:rsidRDefault="008A3306" w:rsidP="001C79EF">
            <w:pPr>
              <w:widowControl w:val="0"/>
              <w:jc w:val="center"/>
              <w:rPr>
                <w:b/>
                <w:color w:val="FFFFFF" w:themeColor="background1"/>
              </w:rPr>
            </w:pPr>
            <w:r w:rsidRPr="00E40E5E">
              <w:rPr>
                <w:b/>
                <w:color w:val="FFFFFF" w:themeColor="background1"/>
              </w:rPr>
              <w:t>Status</w:t>
            </w:r>
          </w:p>
        </w:tc>
      </w:tr>
      <w:tr w:rsidR="008A3306" w:rsidTr="00F95819">
        <w:tc>
          <w:tcPr>
            <w:tcW w:w="2394" w:type="dxa"/>
          </w:tcPr>
          <w:p w:rsidR="008A3306" w:rsidRDefault="008A3306" w:rsidP="001C79EF">
            <w:pPr>
              <w:widowControl w:val="0"/>
            </w:pPr>
            <w:r>
              <w:t>26.1 – Accessible Format and Communication Supports</w:t>
            </w:r>
          </w:p>
        </w:tc>
        <w:tc>
          <w:tcPr>
            <w:tcW w:w="2817" w:type="dxa"/>
          </w:tcPr>
          <w:p w:rsidR="008A3306" w:rsidRDefault="008A3306" w:rsidP="001C79EF">
            <w:pPr>
              <w:widowControl w:val="0"/>
            </w:pPr>
            <w:r>
              <w:t>Accessible formats d communication supports for job or workplace information will be available</w:t>
            </w:r>
          </w:p>
        </w:tc>
        <w:tc>
          <w:tcPr>
            <w:tcW w:w="2835" w:type="dxa"/>
          </w:tcPr>
          <w:p w:rsidR="008A3306" w:rsidRDefault="008A3306" w:rsidP="001C79EF">
            <w:pPr>
              <w:widowControl w:val="0"/>
            </w:pPr>
            <w:r>
              <w:t>Review and update current policies and procedures for the provision of job accommodations</w:t>
            </w:r>
          </w:p>
        </w:tc>
        <w:tc>
          <w:tcPr>
            <w:tcW w:w="1530" w:type="dxa"/>
            <w:shd w:val="clear" w:color="auto" w:fill="00B0F0"/>
          </w:tcPr>
          <w:p w:rsidR="008A3306" w:rsidRDefault="008A3306" w:rsidP="001C79EF">
            <w:pPr>
              <w:widowControl w:val="0"/>
              <w:jc w:val="center"/>
            </w:pPr>
          </w:p>
          <w:p w:rsidR="008A3306" w:rsidRDefault="00F95819" w:rsidP="001C79EF">
            <w:pPr>
              <w:widowControl w:val="0"/>
              <w:jc w:val="center"/>
            </w:pPr>
            <w:r>
              <w:t>On-Going</w:t>
            </w:r>
          </w:p>
        </w:tc>
      </w:tr>
      <w:tr w:rsidR="008A3306" w:rsidTr="00F95819">
        <w:tc>
          <w:tcPr>
            <w:tcW w:w="2394" w:type="dxa"/>
          </w:tcPr>
          <w:p w:rsidR="008A3306" w:rsidRDefault="008A3306" w:rsidP="001C79EF">
            <w:pPr>
              <w:widowControl w:val="0"/>
            </w:pPr>
            <w:r>
              <w:t>26.2 – Employee Consultation</w:t>
            </w:r>
          </w:p>
        </w:tc>
        <w:tc>
          <w:tcPr>
            <w:tcW w:w="2817" w:type="dxa"/>
          </w:tcPr>
          <w:p w:rsidR="008A3306" w:rsidRDefault="008A3306" w:rsidP="001C79EF">
            <w:pPr>
              <w:widowControl w:val="0"/>
            </w:pPr>
            <w:r>
              <w:t>Consultation with employees will occur to determine the suitability formats and communication supports</w:t>
            </w:r>
          </w:p>
        </w:tc>
        <w:tc>
          <w:tcPr>
            <w:tcW w:w="2835" w:type="dxa"/>
          </w:tcPr>
          <w:p w:rsidR="008A3306" w:rsidRDefault="008A3306" w:rsidP="001C79EF">
            <w:pPr>
              <w:widowControl w:val="0"/>
            </w:pPr>
            <w:r>
              <w:t>Review and update current Policies and Procedures for the provision of job accommodations This will include a consultative process</w:t>
            </w:r>
          </w:p>
        </w:tc>
        <w:tc>
          <w:tcPr>
            <w:tcW w:w="1530" w:type="dxa"/>
            <w:shd w:val="clear" w:color="auto" w:fill="00B0F0"/>
          </w:tcPr>
          <w:p w:rsidR="008A3306" w:rsidRDefault="008A3306" w:rsidP="001C79EF">
            <w:pPr>
              <w:widowControl w:val="0"/>
              <w:jc w:val="center"/>
            </w:pPr>
          </w:p>
          <w:p w:rsidR="008A3306" w:rsidRDefault="008A3306" w:rsidP="001C79EF">
            <w:pPr>
              <w:widowControl w:val="0"/>
              <w:jc w:val="center"/>
            </w:pPr>
          </w:p>
          <w:p w:rsidR="008A3306" w:rsidRDefault="00F95819" w:rsidP="001C79EF">
            <w:pPr>
              <w:widowControl w:val="0"/>
              <w:jc w:val="center"/>
            </w:pPr>
            <w:r>
              <w:t>On-Going</w:t>
            </w:r>
          </w:p>
        </w:tc>
      </w:tr>
    </w:tbl>
    <w:p w:rsidR="008A3306" w:rsidRDefault="001C79EF" w:rsidP="00EA6759">
      <w:pPr>
        <w:pStyle w:val="Heading2"/>
      </w:pPr>
      <w:bookmarkStart w:id="15" w:name="_Toc495404833"/>
      <w:r>
        <w:t>Employment Standards – Section 27 – Emergency Response Plan</w:t>
      </w:r>
      <w:bookmarkEnd w:id="15"/>
    </w:p>
    <w:tbl>
      <w:tblPr>
        <w:tblStyle w:val="TableGrid"/>
        <w:tblW w:w="0" w:type="auto"/>
        <w:tblLook w:val="04A0" w:firstRow="1" w:lastRow="0" w:firstColumn="1" w:lastColumn="0" w:noHBand="0" w:noVBand="1"/>
      </w:tblPr>
      <w:tblGrid>
        <w:gridCol w:w="2336"/>
        <w:gridCol w:w="2750"/>
        <w:gridCol w:w="2771"/>
        <w:gridCol w:w="1493"/>
      </w:tblGrid>
      <w:tr w:rsidR="001C79EF" w:rsidTr="001C79EF">
        <w:tc>
          <w:tcPr>
            <w:tcW w:w="9576" w:type="dxa"/>
            <w:gridSpan w:val="4"/>
            <w:shd w:val="clear" w:color="auto" w:fill="17365D" w:themeFill="text2" w:themeFillShade="BF"/>
          </w:tcPr>
          <w:p w:rsidR="001C79EF" w:rsidRPr="001F3C6E" w:rsidRDefault="001C79EF" w:rsidP="00EA6759">
            <w:pPr>
              <w:keepNext/>
              <w:keepLines/>
              <w:jc w:val="center"/>
              <w:rPr>
                <w:b/>
                <w:color w:val="FFFFFF" w:themeColor="background1"/>
              </w:rPr>
            </w:pPr>
            <w:r w:rsidRPr="001F3C6E">
              <w:rPr>
                <w:b/>
                <w:color w:val="FFFFFF" w:themeColor="background1"/>
              </w:rPr>
              <w:t>Accessibility Policies Compliance – Deadline January 1, 2014</w:t>
            </w:r>
          </w:p>
        </w:tc>
      </w:tr>
      <w:tr w:rsidR="001C79EF" w:rsidTr="001C79EF">
        <w:tc>
          <w:tcPr>
            <w:tcW w:w="2394" w:type="dxa"/>
            <w:shd w:val="clear" w:color="auto" w:fill="17365D" w:themeFill="text2" w:themeFillShade="BF"/>
          </w:tcPr>
          <w:p w:rsidR="001C79EF" w:rsidRPr="00E40E5E" w:rsidRDefault="001C79EF" w:rsidP="00EA6759">
            <w:pPr>
              <w:keepNext/>
              <w:keepLines/>
              <w:jc w:val="center"/>
              <w:rPr>
                <w:b/>
                <w:color w:val="FFFFFF" w:themeColor="background1"/>
              </w:rPr>
            </w:pPr>
            <w:r w:rsidRPr="00E40E5E">
              <w:rPr>
                <w:b/>
                <w:color w:val="FFFFFF" w:themeColor="background1"/>
              </w:rPr>
              <w:t>AODA Standards Regulation</w:t>
            </w:r>
          </w:p>
        </w:tc>
        <w:tc>
          <w:tcPr>
            <w:tcW w:w="2817" w:type="dxa"/>
            <w:shd w:val="clear" w:color="auto" w:fill="17365D" w:themeFill="text2" w:themeFillShade="BF"/>
          </w:tcPr>
          <w:p w:rsidR="001C79EF" w:rsidRPr="00E40E5E" w:rsidRDefault="001C79EF" w:rsidP="00EA6759">
            <w:pPr>
              <w:keepNext/>
              <w:keepLines/>
              <w:jc w:val="center"/>
              <w:rPr>
                <w:b/>
                <w:color w:val="FFFFFF" w:themeColor="background1"/>
              </w:rPr>
            </w:pPr>
            <w:r w:rsidRPr="00E40E5E">
              <w:rPr>
                <w:b/>
                <w:color w:val="FFFFFF" w:themeColor="background1"/>
              </w:rPr>
              <w:t>Deliverables</w:t>
            </w:r>
          </w:p>
        </w:tc>
        <w:tc>
          <w:tcPr>
            <w:tcW w:w="2835" w:type="dxa"/>
            <w:shd w:val="clear" w:color="auto" w:fill="17365D" w:themeFill="text2" w:themeFillShade="BF"/>
          </w:tcPr>
          <w:p w:rsidR="001C79EF" w:rsidRPr="00E40E5E" w:rsidRDefault="001C79EF" w:rsidP="00EA6759">
            <w:pPr>
              <w:keepNext/>
              <w:keepLines/>
              <w:jc w:val="center"/>
              <w:rPr>
                <w:b/>
                <w:color w:val="FFFFFF" w:themeColor="background1"/>
              </w:rPr>
            </w:pPr>
            <w:r w:rsidRPr="00E40E5E">
              <w:rPr>
                <w:b/>
                <w:color w:val="FFFFFF" w:themeColor="background1"/>
              </w:rPr>
              <w:t>Action Plan</w:t>
            </w:r>
          </w:p>
        </w:tc>
        <w:tc>
          <w:tcPr>
            <w:tcW w:w="1530" w:type="dxa"/>
            <w:shd w:val="clear" w:color="auto" w:fill="17365D" w:themeFill="text2" w:themeFillShade="BF"/>
          </w:tcPr>
          <w:p w:rsidR="001C79EF" w:rsidRPr="00E40E5E" w:rsidRDefault="001C79EF" w:rsidP="00EA6759">
            <w:pPr>
              <w:keepNext/>
              <w:keepLines/>
              <w:jc w:val="center"/>
              <w:rPr>
                <w:b/>
                <w:color w:val="FFFFFF" w:themeColor="background1"/>
              </w:rPr>
            </w:pPr>
            <w:r w:rsidRPr="00E40E5E">
              <w:rPr>
                <w:b/>
                <w:color w:val="FFFFFF" w:themeColor="background1"/>
              </w:rPr>
              <w:t>Status</w:t>
            </w:r>
          </w:p>
        </w:tc>
      </w:tr>
      <w:tr w:rsidR="001C79EF" w:rsidTr="00F95819">
        <w:tc>
          <w:tcPr>
            <w:tcW w:w="2394" w:type="dxa"/>
          </w:tcPr>
          <w:p w:rsidR="001C79EF" w:rsidRDefault="001C79EF" w:rsidP="00EA6759">
            <w:pPr>
              <w:keepNext/>
              <w:keepLines/>
            </w:pPr>
            <w:r>
              <w:t>27.1 Individual Workplace Emergency Response</w:t>
            </w:r>
          </w:p>
        </w:tc>
        <w:tc>
          <w:tcPr>
            <w:tcW w:w="2817" w:type="dxa"/>
          </w:tcPr>
          <w:p w:rsidR="001C79EF" w:rsidRDefault="001C79EF" w:rsidP="00EA6759">
            <w:pPr>
              <w:keepNext/>
              <w:keepLines/>
            </w:pPr>
            <w:r>
              <w:t>Provide individual workplace emergency response information to employees who have a disability</w:t>
            </w:r>
          </w:p>
        </w:tc>
        <w:tc>
          <w:tcPr>
            <w:tcW w:w="2835" w:type="dxa"/>
          </w:tcPr>
          <w:p w:rsidR="001C79EF" w:rsidRDefault="001C79EF" w:rsidP="00EA6759">
            <w:pPr>
              <w:keepNext/>
              <w:keepLines/>
            </w:pPr>
            <w:r>
              <w:t>HR will give the opportunity for employees with disabilities to identify themselves in order to provide them with an individualized workplace emergency plan. Accessible formats will be provided upon request</w:t>
            </w:r>
          </w:p>
        </w:tc>
        <w:tc>
          <w:tcPr>
            <w:tcW w:w="1530" w:type="dxa"/>
            <w:shd w:val="clear" w:color="auto" w:fill="00B0F0"/>
          </w:tcPr>
          <w:p w:rsidR="001C79EF" w:rsidRDefault="001C79EF" w:rsidP="00EA6759">
            <w:pPr>
              <w:keepNext/>
              <w:keepLines/>
              <w:jc w:val="center"/>
            </w:pPr>
          </w:p>
          <w:p w:rsidR="001C79EF" w:rsidRDefault="00F95819" w:rsidP="00EA6759">
            <w:pPr>
              <w:keepNext/>
              <w:keepLines/>
              <w:jc w:val="center"/>
            </w:pPr>
            <w:r>
              <w:t>On-Going</w:t>
            </w:r>
          </w:p>
        </w:tc>
      </w:tr>
      <w:tr w:rsidR="001C79EF" w:rsidTr="001C79EF">
        <w:tc>
          <w:tcPr>
            <w:tcW w:w="2394" w:type="dxa"/>
          </w:tcPr>
          <w:p w:rsidR="001C79EF" w:rsidRDefault="001C79EF" w:rsidP="00EA6759">
            <w:pPr>
              <w:keepNext/>
              <w:keepLines/>
            </w:pPr>
            <w:r>
              <w:t>27.2 – Designated Persons</w:t>
            </w:r>
          </w:p>
        </w:tc>
        <w:tc>
          <w:tcPr>
            <w:tcW w:w="2817" w:type="dxa"/>
          </w:tcPr>
          <w:p w:rsidR="001C79EF" w:rsidRDefault="001C79EF" w:rsidP="00EA6759">
            <w:pPr>
              <w:keepNext/>
              <w:keepLines/>
            </w:pPr>
            <w:r>
              <w:t>Provide information to person designated to provide assistance upon consent</w:t>
            </w:r>
          </w:p>
        </w:tc>
        <w:tc>
          <w:tcPr>
            <w:tcW w:w="2835" w:type="dxa"/>
          </w:tcPr>
          <w:p w:rsidR="001C79EF" w:rsidRDefault="001C79EF" w:rsidP="00EA6759">
            <w:pPr>
              <w:keepNext/>
              <w:keepLines/>
            </w:pPr>
            <w:r>
              <w:t>Assistance will be provided upon request and consent. The designated person will be an HR representative</w:t>
            </w:r>
          </w:p>
        </w:tc>
        <w:tc>
          <w:tcPr>
            <w:tcW w:w="1530" w:type="dxa"/>
            <w:shd w:val="clear" w:color="auto" w:fill="00B0F0"/>
          </w:tcPr>
          <w:p w:rsidR="001C79EF" w:rsidRDefault="001C79EF" w:rsidP="00EA6759">
            <w:pPr>
              <w:keepNext/>
              <w:keepLines/>
              <w:jc w:val="center"/>
            </w:pPr>
          </w:p>
          <w:p w:rsidR="001C79EF" w:rsidRDefault="001C79EF" w:rsidP="00EA6759">
            <w:pPr>
              <w:keepNext/>
              <w:keepLines/>
              <w:jc w:val="center"/>
            </w:pPr>
            <w:r>
              <w:t>On Going</w:t>
            </w:r>
          </w:p>
        </w:tc>
      </w:tr>
      <w:tr w:rsidR="001C79EF" w:rsidTr="001C79EF">
        <w:tc>
          <w:tcPr>
            <w:tcW w:w="2394" w:type="dxa"/>
          </w:tcPr>
          <w:p w:rsidR="001C79EF" w:rsidRDefault="001C79EF" w:rsidP="00EA6759">
            <w:pPr>
              <w:widowControl w:val="0"/>
            </w:pPr>
            <w:r>
              <w:t>27.3 – Timely Manner</w:t>
            </w:r>
          </w:p>
        </w:tc>
        <w:tc>
          <w:tcPr>
            <w:tcW w:w="2817" w:type="dxa"/>
          </w:tcPr>
          <w:p w:rsidR="001C79EF" w:rsidRDefault="001C79EF" w:rsidP="00EA6759">
            <w:pPr>
              <w:widowControl w:val="0"/>
            </w:pPr>
            <w:r>
              <w:t>Provide information as soon as practicable after becoming aware of the need.</w:t>
            </w:r>
          </w:p>
        </w:tc>
        <w:tc>
          <w:tcPr>
            <w:tcW w:w="2835" w:type="dxa"/>
          </w:tcPr>
          <w:p w:rsidR="001C79EF" w:rsidRDefault="001C79EF" w:rsidP="00EA6759">
            <w:pPr>
              <w:widowControl w:val="0"/>
            </w:pPr>
            <w:r>
              <w:t>Individualized workplace emergency plan will be provided as soon as possible after the employer becomes aware of the need</w:t>
            </w:r>
          </w:p>
        </w:tc>
        <w:tc>
          <w:tcPr>
            <w:tcW w:w="1530" w:type="dxa"/>
            <w:shd w:val="clear" w:color="auto" w:fill="00B0F0"/>
          </w:tcPr>
          <w:p w:rsidR="001C79EF" w:rsidRDefault="001C79EF" w:rsidP="00EA6759">
            <w:pPr>
              <w:widowControl w:val="0"/>
              <w:jc w:val="center"/>
            </w:pPr>
          </w:p>
          <w:p w:rsidR="001C79EF" w:rsidRDefault="001C79EF" w:rsidP="00EA6759">
            <w:pPr>
              <w:widowControl w:val="0"/>
              <w:jc w:val="center"/>
            </w:pPr>
          </w:p>
          <w:p w:rsidR="001C79EF" w:rsidRDefault="001C79EF" w:rsidP="00EA6759">
            <w:pPr>
              <w:widowControl w:val="0"/>
              <w:jc w:val="center"/>
            </w:pPr>
            <w:r>
              <w:t>On Going</w:t>
            </w:r>
          </w:p>
        </w:tc>
      </w:tr>
      <w:tr w:rsidR="001C79EF" w:rsidTr="001C79EF">
        <w:tc>
          <w:tcPr>
            <w:tcW w:w="2394" w:type="dxa"/>
          </w:tcPr>
          <w:p w:rsidR="001C79EF" w:rsidRDefault="001C79EF" w:rsidP="00EA6759">
            <w:pPr>
              <w:widowControl w:val="0"/>
            </w:pPr>
            <w:r>
              <w:t>27.4 - Review</w:t>
            </w:r>
          </w:p>
        </w:tc>
        <w:tc>
          <w:tcPr>
            <w:tcW w:w="2817" w:type="dxa"/>
          </w:tcPr>
          <w:p w:rsidR="001C79EF" w:rsidRDefault="001C79EF" w:rsidP="00EA6759">
            <w:pPr>
              <w:widowControl w:val="0"/>
            </w:pPr>
            <w:r>
              <w:t>Review individualized workplace emergency response information when: employee moves locations, individual plans are reviewed, general emergency occurs</w:t>
            </w:r>
          </w:p>
        </w:tc>
        <w:tc>
          <w:tcPr>
            <w:tcW w:w="2835" w:type="dxa"/>
          </w:tcPr>
          <w:p w:rsidR="001C79EF" w:rsidRDefault="001C79EF" w:rsidP="00EA6759">
            <w:pPr>
              <w:widowControl w:val="0"/>
            </w:pPr>
            <w:r>
              <w:t>Plans will be reviewed if an employee moves locations individual plans are reviewed, general emergency occurs.</w:t>
            </w:r>
          </w:p>
        </w:tc>
        <w:tc>
          <w:tcPr>
            <w:tcW w:w="1530" w:type="dxa"/>
            <w:shd w:val="clear" w:color="auto" w:fill="00B0F0"/>
          </w:tcPr>
          <w:p w:rsidR="001C79EF" w:rsidRDefault="001C79EF" w:rsidP="00EA6759">
            <w:pPr>
              <w:widowControl w:val="0"/>
              <w:jc w:val="center"/>
            </w:pPr>
          </w:p>
          <w:p w:rsidR="001C79EF" w:rsidRDefault="001C79EF" w:rsidP="00EA6759">
            <w:pPr>
              <w:widowControl w:val="0"/>
              <w:jc w:val="center"/>
            </w:pPr>
          </w:p>
          <w:p w:rsidR="001C79EF" w:rsidRDefault="001C79EF" w:rsidP="00EA6759">
            <w:pPr>
              <w:widowControl w:val="0"/>
              <w:jc w:val="center"/>
            </w:pPr>
          </w:p>
          <w:p w:rsidR="001C79EF" w:rsidRDefault="001C79EF" w:rsidP="00EA6759">
            <w:pPr>
              <w:widowControl w:val="0"/>
              <w:jc w:val="center"/>
            </w:pPr>
            <w:r>
              <w:t>On Going</w:t>
            </w:r>
          </w:p>
        </w:tc>
      </w:tr>
    </w:tbl>
    <w:p w:rsidR="001C79EF" w:rsidRDefault="007968BE" w:rsidP="00EA6759">
      <w:pPr>
        <w:pStyle w:val="Heading2"/>
      </w:pPr>
      <w:bookmarkStart w:id="16" w:name="_Toc495404834"/>
      <w:r>
        <w:t>Employment Standards – Section 28 – Individual Accommodation Plans</w:t>
      </w:r>
      <w:bookmarkEnd w:id="16"/>
    </w:p>
    <w:tbl>
      <w:tblPr>
        <w:tblStyle w:val="TableGrid"/>
        <w:tblW w:w="0" w:type="auto"/>
        <w:tblLook w:val="04A0" w:firstRow="1" w:lastRow="0" w:firstColumn="1" w:lastColumn="0" w:noHBand="0" w:noVBand="1"/>
      </w:tblPr>
      <w:tblGrid>
        <w:gridCol w:w="2350"/>
        <w:gridCol w:w="2748"/>
        <w:gridCol w:w="2762"/>
        <w:gridCol w:w="1490"/>
      </w:tblGrid>
      <w:tr w:rsidR="007968BE" w:rsidTr="00211AB2">
        <w:tc>
          <w:tcPr>
            <w:tcW w:w="9576" w:type="dxa"/>
            <w:gridSpan w:val="4"/>
            <w:shd w:val="clear" w:color="auto" w:fill="17365D" w:themeFill="text2" w:themeFillShade="BF"/>
          </w:tcPr>
          <w:p w:rsidR="007968BE" w:rsidRPr="001F3C6E" w:rsidRDefault="007968BE" w:rsidP="00EA6759">
            <w:pPr>
              <w:keepNext/>
              <w:keepLines/>
              <w:jc w:val="center"/>
              <w:rPr>
                <w:b/>
                <w:color w:val="FFFFFF" w:themeColor="background1"/>
              </w:rPr>
            </w:pPr>
            <w:r w:rsidRPr="001F3C6E">
              <w:rPr>
                <w:b/>
                <w:color w:val="FFFFFF" w:themeColor="background1"/>
              </w:rPr>
              <w:t>Accessibility Policies Compliance – Deadline January 1, 20</w:t>
            </w:r>
            <w:r w:rsidR="00CF6F10">
              <w:rPr>
                <w:b/>
                <w:color w:val="FFFFFF" w:themeColor="background1"/>
              </w:rPr>
              <w:t>22</w:t>
            </w:r>
          </w:p>
        </w:tc>
      </w:tr>
      <w:tr w:rsidR="007968BE" w:rsidTr="00211AB2">
        <w:tc>
          <w:tcPr>
            <w:tcW w:w="2394" w:type="dxa"/>
            <w:shd w:val="clear" w:color="auto" w:fill="17365D" w:themeFill="text2" w:themeFillShade="BF"/>
          </w:tcPr>
          <w:p w:rsidR="007968BE" w:rsidRPr="00E40E5E" w:rsidRDefault="007968BE" w:rsidP="00EA6759">
            <w:pPr>
              <w:keepNext/>
              <w:keepLines/>
              <w:jc w:val="center"/>
              <w:rPr>
                <w:b/>
                <w:color w:val="FFFFFF" w:themeColor="background1"/>
              </w:rPr>
            </w:pPr>
            <w:r w:rsidRPr="00E40E5E">
              <w:rPr>
                <w:b/>
                <w:color w:val="FFFFFF" w:themeColor="background1"/>
              </w:rPr>
              <w:t>AODA Standards Regulation</w:t>
            </w:r>
          </w:p>
        </w:tc>
        <w:tc>
          <w:tcPr>
            <w:tcW w:w="2817" w:type="dxa"/>
            <w:shd w:val="clear" w:color="auto" w:fill="17365D" w:themeFill="text2" w:themeFillShade="BF"/>
          </w:tcPr>
          <w:p w:rsidR="007968BE" w:rsidRPr="00E40E5E" w:rsidRDefault="007968BE" w:rsidP="00EA6759">
            <w:pPr>
              <w:keepNext/>
              <w:keepLines/>
              <w:jc w:val="center"/>
              <w:rPr>
                <w:b/>
                <w:color w:val="FFFFFF" w:themeColor="background1"/>
              </w:rPr>
            </w:pPr>
            <w:r w:rsidRPr="00E40E5E">
              <w:rPr>
                <w:b/>
                <w:color w:val="FFFFFF" w:themeColor="background1"/>
              </w:rPr>
              <w:t>Deliverables</w:t>
            </w:r>
          </w:p>
        </w:tc>
        <w:tc>
          <w:tcPr>
            <w:tcW w:w="2835" w:type="dxa"/>
            <w:shd w:val="clear" w:color="auto" w:fill="17365D" w:themeFill="text2" w:themeFillShade="BF"/>
          </w:tcPr>
          <w:p w:rsidR="007968BE" w:rsidRPr="00E40E5E" w:rsidRDefault="007968BE" w:rsidP="00EA6759">
            <w:pPr>
              <w:keepNext/>
              <w:keepLines/>
              <w:jc w:val="center"/>
              <w:rPr>
                <w:b/>
                <w:color w:val="FFFFFF" w:themeColor="background1"/>
              </w:rPr>
            </w:pPr>
            <w:r w:rsidRPr="00E40E5E">
              <w:rPr>
                <w:b/>
                <w:color w:val="FFFFFF" w:themeColor="background1"/>
              </w:rPr>
              <w:t>Action Plan</w:t>
            </w:r>
          </w:p>
        </w:tc>
        <w:tc>
          <w:tcPr>
            <w:tcW w:w="1530" w:type="dxa"/>
            <w:shd w:val="clear" w:color="auto" w:fill="17365D" w:themeFill="text2" w:themeFillShade="BF"/>
          </w:tcPr>
          <w:p w:rsidR="007968BE" w:rsidRPr="00E40E5E" w:rsidRDefault="007968BE" w:rsidP="00EA6759">
            <w:pPr>
              <w:keepNext/>
              <w:keepLines/>
              <w:jc w:val="center"/>
              <w:rPr>
                <w:b/>
                <w:color w:val="FFFFFF" w:themeColor="background1"/>
              </w:rPr>
            </w:pPr>
            <w:r w:rsidRPr="00E40E5E">
              <w:rPr>
                <w:b/>
                <w:color w:val="FFFFFF" w:themeColor="background1"/>
              </w:rPr>
              <w:t>Status</w:t>
            </w:r>
          </w:p>
        </w:tc>
      </w:tr>
      <w:tr w:rsidR="007968BE" w:rsidTr="00211AB2">
        <w:tc>
          <w:tcPr>
            <w:tcW w:w="2394" w:type="dxa"/>
          </w:tcPr>
          <w:p w:rsidR="007968BE" w:rsidRDefault="007968BE" w:rsidP="00EA6759">
            <w:pPr>
              <w:keepNext/>
              <w:keepLines/>
            </w:pPr>
            <w:r>
              <w:t>28.1 – Written Process</w:t>
            </w:r>
          </w:p>
        </w:tc>
        <w:tc>
          <w:tcPr>
            <w:tcW w:w="2817" w:type="dxa"/>
          </w:tcPr>
          <w:p w:rsidR="007968BE" w:rsidRDefault="007968BE" w:rsidP="00EA6759">
            <w:pPr>
              <w:keepNext/>
              <w:keepLines/>
            </w:pPr>
            <w:r>
              <w:t>Develop a written process for documented individual accommodation plans</w:t>
            </w:r>
          </w:p>
        </w:tc>
        <w:tc>
          <w:tcPr>
            <w:tcW w:w="2835" w:type="dxa"/>
          </w:tcPr>
          <w:p w:rsidR="007968BE" w:rsidRDefault="007968BE" w:rsidP="00EA6759">
            <w:pPr>
              <w:keepNext/>
              <w:keepLines/>
            </w:pPr>
            <w:r>
              <w:t>H&amp;S will review any existing accommodation plans and identify elements of AODA requirements that need to be incorporated. A process for documenting individual accommodation plans will be developed</w:t>
            </w:r>
          </w:p>
        </w:tc>
        <w:tc>
          <w:tcPr>
            <w:tcW w:w="1530" w:type="dxa"/>
            <w:shd w:val="clear" w:color="auto" w:fill="FFC000"/>
          </w:tcPr>
          <w:p w:rsidR="007968BE" w:rsidRDefault="007968BE" w:rsidP="00EA6759">
            <w:pPr>
              <w:keepNext/>
              <w:keepLines/>
              <w:jc w:val="center"/>
            </w:pPr>
          </w:p>
          <w:p w:rsidR="007968BE" w:rsidRDefault="007968BE" w:rsidP="00EA6759">
            <w:pPr>
              <w:keepNext/>
              <w:keepLines/>
              <w:jc w:val="center"/>
            </w:pPr>
          </w:p>
          <w:p w:rsidR="007968BE" w:rsidRDefault="007968BE" w:rsidP="00EA6759">
            <w:pPr>
              <w:keepNext/>
              <w:keepLines/>
              <w:jc w:val="center"/>
            </w:pPr>
          </w:p>
          <w:p w:rsidR="007968BE" w:rsidRDefault="007968BE" w:rsidP="00EA6759">
            <w:pPr>
              <w:keepNext/>
              <w:keepLines/>
              <w:jc w:val="center"/>
            </w:pPr>
            <w:r>
              <w:t>In Process</w:t>
            </w:r>
          </w:p>
        </w:tc>
      </w:tr>
      <w:tr w:rsidR="007968BE" w:rsidTr="007968BE">
        <w:tc>
          <w:tcPr>
            <w:tcW w:w="2394" w:type="dxa"/>
          </w:tcPr>
          <w:p w:rsidR="007968BE" w:rsidRDefault="007968BE" w:rsidP="00EA6759">
            <w:pPr>
              <w:keepNext/>
              <w:keepLines/>
            </w:pPr>
            <w:r>
              <w:t>28.2 – Prescribed Elements</w:t>
            </w:r>
          </w:p>
        </w:tc>
        <w:tc>
          <w:tcPr>
            <w:tcW w:w="2817" w:type="dxa"/>
          </w:tcPr>
          <w:p w:rsidR="007968BE" w:rsidRDefault="007968BE" w:rsidP="00EA6759">
            <w:pPr>
              <w:keepNext/>
              <w:keepLines/>
            </w:pPr>
            <w:r>
              <w:t>Include prescribed elements in process: how can employee participate , how employee will be accessed, how employer can request assessment to determine accommodation, how employee’s personal information will remain private how often plan will be reviewed and updated how reasons for denied request will be communicated, how plan will be provided to employee.</w:t>
            </w:r>
          </w:p>
        </w:tc>
        <w:tc>
          <w:tcPr>
            <w:tcW w:w="2835" w:type="dxa"/>
          </w:tcPr>
          <w:p w:rsidR="007968BE" w:rsidRDefault="007968BE" w:rsidP="00EA6759">
            <w:pPr>
              <w:keepNext/>
              <w:keepLines/>
            </w:pPr>
            <w:r>
              <w:t>Prescribed elements will be included in written process for documentation individual accommodation plans.</w:t>
            </w:r>
          </w:p>
        </w:tc>
        <w:tc>
          <w:tcPr>
            <w:tcW w:w="1530" w:type="dxa"/>
            <w:shd w:val="clear" w:color="auto" w:fill="FFC000"/>
          </w:tcPr>
          <w:p w:rsidR="007968BE" w:rsidRDefault="007968BE" w:rsidP="00EA6759">
            <w:pPr>
              <w:keepNext/>
              <w:keepLines/>
              <w:jc w:val="center"/>
            </w:pPr>
          </w:p>
          <w:p w:rsidR="007968BE" w:rsidRDefault="007968BE" w:rsidP="00EA6759">
            <w:pPr>
              <w:keepNext/>
              <w:keepLines/>
              <w:jc w:val="center"/>
            </w:pPr>
          </w:p>
          <w:p w:rsidR="007968BE" w:rsidRDefault="007968BE" w:rsidP="00EA6759">
            <w:pPr>
              <w:keepNext/>
              <w:keepLines/>
              <w:jc w:val="center"/>
            </w:pPr>
          </w:p>
          <w:p w:rsidR="007968BE" w:rsidRDefault="007968BE" w:rsidP="00EA6759">
            <w:pPr>
              <w:keepNext/>
              <w:keepLines/>
              <w:jc w:val="center"/>
            </w:pPr>
          </w:p>
          <w:p w:rsidR="007968BE" w:rsidRDefault="007968BE" w:rsidP="00EA6759">
            <w:pPr>
              <w:keepNext/>
              <w:keepLines/>
              <w:jc w:val="center"/>
            </w:pPr>
          </w:p>
          <w:p w:rsidR="007968BE" w:rsidRDefault="007968BE" w:rsidP="00EA6759">
            <w:pPr>
              <w:keepNext/>
              <w:keepLines/>
              <w:jc w:val="center"/>
            </w:pPr>
            <w:r>
              <w:t>In Process</w:t>
            </w:r>
          </w:p>
        </w:tc>
      </w:tr>
      <w:tr w:rsidR="007968BE" w:rsidTr="007968BE">
        <w:tc>
          <w:tcPr>
            <w:tcW w:w="2394" w:type="dxa"/>
          </w:tcPr>
          <w:p w:rsidR="007968BE" w:rsidRDefault="007968BE" w:rsidP="00EA6759">
            <w:pPr>
              <w:widowControl w:val="0"/>
            </w:pPr>
            <w:r>
              <w:t>28.3 – Individual Accommodation Plans</w:t>
            </w:r>
          </w:p>
        </w:tc>
        <w:tc>
          <w:tcPr>
            <w:tcW w:w="2817" w:type="dxa"/>
          </w:tcPr>
          <w:p w:rsidR="007968BE" w:rsidRDefault="007968BE" w:rsidP="00EA6759">
            <w:pPr>
              <w:widowControl w:val="0"/>
            </w:pPr>
            <w:r>
              <w:t>Individual accommodation plans shall provide information regarding accessible formats and communication supports provided</w:t>
            </w:r>
            <w:r w:rsidR="00EA6759">
              <w:t>,</w:t>
            </w:r>
            <w:r>
              <w:t xml:space="preserve"> individualized workplace emergency response information and identify any other accommodation that is to be provided.</w:t>
            </w:r>
          </w:p>
        </w:tc>
        <w:tc>
          <w:tcPr>
            <w:tcW w:w="2835" w:type="dxa"/>
          </w:tcPr>
          <w:p w:rsidR="007968BE" w:rsidRDefault="00EA6759" w:rsidP="00EA6759">
            <w:pPr>
              <w:widowControl w:val="0"/>
            </w:pPr>
            <w:r>
              <w:t>Individual accommodation plan format will be created</w:t>
            </w:r>
          </w:p>
        </w:tc>
        <w:tc>
          <w:tcPr>
            <w:tcW w:w="1530" w:type="dxa"/>
            <w:shd w:val="clear" w:color="auto" w:fill="FFC000"/>
          </w:tcPr>
          <w:p w:rsidR="00EA6759" w:rsidRDefault="00EA6759" w:rsidP="00EA6759">
            <w:pPr>
              <w:widowControl w:val="0"/>
              <w:jc w:val="center"/>
            </w:pPr>
          </w:p>
          <w:p w:rsidR="00EA6759" w:rsidRDefault="00EA6759" w:rsidP="00EA6759">
            <w:pPr>
              <w:widowControl w:val="0"/>
              <w:jc w:val="center"/>
            </w:pPr>
          </w:p>
          <w:p w:rsidR="00EA6759" w:rsidRDefault="00EA6759" w:rsidP="00EA6759">
            <w:pPr>
              <w:widowControl w:val="0"/>
              <w:jc w:val="center"/>
            </w:pPr>
          </w:p>
          <w:p w:rsidR="00EA6759" w:rsidRDefault="00EA6759" w:rsidP="00EA6759">
            <w:pPr>
              <w:widowControl w:val="0"/>
              <w:jc w:val="center"/>
            </w:pPr>
          </w:p>
          <w:p w:rsidR="007968BE" w:rsidRDefault="00EA6759" w:rsidP="00EA6759">
            <w:pPr>
              <w:widowControl w:val="0"/>
              <w:jc w:val="center"/>
            </w:pPr>
            <w:r>
              <w:t>In Process</w:t>
            </w:r>
          </w:p>
        </w:tc>
      </w:tr>
    </w:tbl>
    <w:p w:rsidR="007968BE" w:rsidRDefault="00EA6759" w:rsidP="00C26790">
      <w:pPr>
        <w:pStyle w:val="Heading2"/>
      </w:pPr>
      <w:bookmarkStart w:id="17" w:name="_Toc495404835"/>
      <w:r>
        <w:t>Employment Standards – Section 29 – Return to Work</w:t>
      </w:r>
      <w:bookmarkEnd w:id="17"/>
    </w:p>
    <w:tbl>
      <w:tblPr>
        <w:tblStyle w:val="TableGrid"/>
        <w:tblW w:w="0" w:type="auto"/>
        <w:tblLook w:val="04A0" w:firstRow="1" w:lastRow="0" w:firstColumn="1" w:lastColumn="0" w:noHBand="0" w:noVBand="1"/>
      </w:tblPr>
      <w:tblGrid>
        <w:gridCol w:w="2122"/>
        <w:gridCol w:w="3118"/>
        <w:gridCol w:w="2835"/>
        <w:gridCol w:w="1275"/>
      </w:tblGrid>
      <w:tr w:rsidR="00EA6759" w:rsidTr="00F95819">
        <w:tc>
          <w:tcPr>
            <w:tcW w:w="9350" w:type="dxa"/>
            <w:gridSpan w:val="4"/>
            <w:shd w:val="clear" w:color="auto" w:fill="17365D" w:themeFill="text2" w:themeFillShade="BF"/>
          </w:tcPr>
          <w:p w:rsidR="00EA6759" w:rsidRPr="001F3C6E" w:rsidRDefault="00EA6759" w:rsidP="00C26790">
            <w:pPr>
              <w:keepNext/>
              <w:keepLines/>
              <w:jc w:val="center"/>
              <w:rPr>
                <w:b/>
                <w:color w:val="FFFFFF" w:themeColor="background1"/>
              </w:rPr>
            </w:pPr>
            <w:r w:rsidRPr="001F3C6E">
              <w:rPr>
                <w:b/>
                <w:color w:val="FFFFFF" w:themeColor="background1"/>
              </w:rPr>
              <w:t>Accessibility Policies Compliance – Deadline January 1, 2014</w:t>
            </w:r>
          </w:p>
        </w:tc>
      </w:tr>
      <w:tr w:rsidR="00EA6759" w:rsidTr="00F95819">
        <w:tc>
          <w:tcPr>
            <w:tcW w:w="2122" w:type="dxa"/>
            <w:shd w:val="clear" w:color="auto" w:fill="17365D" w:themeFill="text2" w:themeFillShade="BF"/>
          </w:tcPr>
          <w:p w:rsidR="00EA6759" w:rsidRPr="00E40E5E" w:rsidRDefault="00EA6759" w:rsidP="00C26790">
            <w:pPr>
              <w:keepNext/>
              <w:keepLines/>
              <w:jc w:val="center"/>
              <w:rPr>
                <w:b/>
                <w:color w:val="FFFFFF" w:themeColor="background1"/>
              </w:rPr>
            </w:pPr>
            <w:r w:rsidRPr="00E40E5E">
              <w:rPr>
                <w:b/>
                <w:color w:val="FFFFFF" w:themeColor="background1"/>
              </w:rPr>
              <w:t>AODA Standards Regulation</w:t>
            </w:r>
          </w:p>
        </w:tc>
        <w:tc>
          <w:tcPr>
            <w:tcW w:w="3118" w:type="dxa"/>
            <w:shd w:val="clear" w:color="auto" w:fill="17365D" w:themeFill="text2" w:themeFillShade="BF"/>
          </w:tcPr>
          <w:p w:rsidR="00EA6759" w:rsidRPr="00E40E5E" w:rsidRDefault="00EA6759" w:rsidP="00C26790">
            <w:pPr>
              <w:keepNext/>
              <w:keepLines/>
              <w:jc w:val="center"/>
              <w:rPr>
                <w:b/>
                <w:color w:val="FFFFFF" w:themeColor="background1"/>
              </w:rPr>
            </w:pPr>
            <w:r w:rsidRPr="00E40E5E">
              <w:rPr>
                <w:b/>
                <w:color w:val="FFFFFF" w:themeColor="background1"/>
              </w:rPr>
              <w:t>Deliverables</w:t>
            </w:r>
          </w:p>
        </w:tc>
        <w:tc>
          <w:tcPr>
            <w:tcW w:w="2835" w:type="dxa"/>
            <w:shd w:val="clear" w:color="auto" w:fill="17365D" w:themeFill="text2" w:themeFillShade="BF"/>
          </w:tcPr>
          <w:p w:rsidR="00EA6759" w:rsidRPr="00E40E5E" w:rsidRDefault="00EA6759" w:rsidP="00C26790">
            <w:pPr>
              <w:keepNext/>
              <w:keepLines/>
              <w:jc w:val="center"/>
              <w:rPr>
                <w:b/>
                <w:color w:val="FFFFFF" w:themeColor="background1"/>
              </w:rPr>
            </w:pPr>
            <w:r w:rsidRPr="00E40E5E">
              <w:rPr>
                <w:b/>
                <w:color w:val="FFFFFF" w:themeColor="background1"/>
              </w:rPr>
              <w:t>Action Plan</w:t>
            </w:r>
          </w:p>
        </w:tc>
        <w:tc>
          <w:tcPr>
            <w:tcW w:w="1275" w:type="dxa"/>
            <w:shd w:val="clear" w:color="auto" w:fill="17365D" w:themeFill="text2" w:themeFillShade="BF"/>
          </w:tcPr>
          <w:p w:rsidR="00EA6759" w:rsidRPr="00E40E5E" w:rsidRDefault="00EA6759" w:rsidP="00C26790">
            <w:pPr>
              <w:keepNext/>
              <w:keepLines/>
              <w:jc w:val="center"/>
              <w:rPr>
                <w:b/>
                <w:color w:val="FFFFFF" w:themeColor="background1"/>
              </w:rPr>
            </w:pPr>
            <w:r w:rsidRPr="00E40E5E">
              <w:rPr>
                <w:b/>
                <w:color w:val="FFFFFF" w:themeColor="background1"/>
              </w:rPr>
              <w:t>Status</w:t>
            </w:r>
          </w:p>
        </w:tc>
      </w:tr>
      <w:tr w:rsidR="00EA6759" w:rsidTr="00F95819">
        <w:tc>
          <w:tcPr>
            <w:tcW w:w="2122" w:type="dxa"/>
          </w:tcPr>
          <w:p w:rsidR="00EA6759" w:rsidRDefault="00EA6759" w:rsidP="00C26790">
            <w:pPr>
              <w:keepNext/>
              <w:keepLines/>
            </w:pPr>
            <w:r>
              <w:t>29.1 – Written Process</w:t>
            </w:r>
          </w:p>
        </w:tc>
        <w:tc>
          <w:tcPr>
            <w:tcW w:w="3118" w:type="dxa"/>
          </w:tcPr>
          <w:p w:rsidR="00EA6759" w:rsidRDefault="00EA6759" w:rsidP="00C26790">
            <w:pPr>
              <w:keepNext/>
              <w:keepLines/>
            </w:pPr>
            <w:r>
              <w:t>Develop a documented return-to-work process</w:t>
            </w:r>
          </w:p>
        </w:tc>
        <w:tc>
          <w:tcPr>
            <w:tcW w:w="2835" w:type="dxa"/>
          </w:tcPr>
          <w:p w:rsidR="00EA6759" w:rsidRDefault="00EA6759" w:rsidP="00C26790">
            <w:pPr>
              <w:keepNext/>
              <w:keepLines/>
            </w:pPr>
            <w:r>
              <w:t>Review existing early and safe return to work program and revise as necessary in include AODA requirements</w:t>
            </w:r>
          </w:p>
        </w:tc>
        <w:tc>
          <w:tcPr>
            <w:tcW w:w="1275" w:type="dxa"/>
            <w:shd w:val="clear" w:color="auto" w:fill="00B0F0"/>
          </w:tcPr>
          <w:p w:rsidR="00EA6759" w:rsidRDefault="00F95819" w:rsidP="00C26790">
            <w:pPr>
              <w:keepNext/>
              <w:keepLines/>
              <w:jc w:val="center"/>
            </w:pPr>
            <w:r>
              <w:t>O</w:t>
            </w:r>
            <w:r w:rsidR="00C26790">
              <w:t>n</w:t>
            </w:r>
            <w:r>
              <w:t>-Going</w:t>
            </w:r>
          </w:p>
        </w:tc>
      </w:tr>
      <w:tr w:rsidR="00EA6759" w:rsidTr="00F95819">
        <w:tc>
          <w:tcPr>
            <w:tcW w:w="2122" w:type="dxa"/>
          </w:tcPr>
          <w:p w:rsidR="00EA6759" w:rsidRDefault="00EA6759" w:rsidP="00211AB2">
            <w:r>
              <w:t>29.2 – Process Steps</w:t>
            </w:r>
          </w:p>
        </w:tc>
        <w:tc>
          <w:tcPr>
            <w:tcW w:w="3118" w:type="dxa"/>
          </w:tcPr>
          <w:p w:rsidR="00EA6759" w:rsidRDefault="00EA6759" w:rsidP="00211AB2">
            <w:r>
              <w:t>Include steps employer will take to facilitate return to work and use documented individual accommodation plans</w:t>
            </w:r>
          </w:p>
        </w:tc>
        <w:tc>
          <w:tcPr>
            <w:tcW w:w="2835" w:type="dxa"/>
          </w:tcPr>
          <w:p w:rsidR="00EA6759" w:rsidRDefault="00EA6759" w:rsidP="00C26790">
            <w:r>
              <w:t>Review exis</w:t>
            </w:r>
            <w:r w:rsidR="00C26790">
              <w:t>t</w:t>
            </w:r>
            <w:r>
              <w:t>ing processes and revise as necessary to include AODA requirements</w:t>
            </w:r>
          </w:p>
        </w:tc>
        <w:tc>
          <w:tcPr>
            <w:tcW w:w="1275" w:type="dxa"/>
            <w:shd w:val="clear" w:color="auto" w:fill="00B0F0"/>
          </w:tcPr>
          <w:p w:rsidR="00EA6759" w:rsidRDefault="00F95819" w:rsidP="00211AB2">
            <w:pPr>
              <w:jc w:val="center"/>
            </w:pPr>
            <w:r>
              <w:t>O</w:t>
            </w:r>
            <w:r w:rsidR="00C26790">
              <w:t>n</w:t>
            </w:r>
            <w:r>
              <w:t>-Going</w:t>
            </w:r>
          </w:p>
        </w:tc>
      </w:tr>
    </w:tbl>
    <w:p w:rsidR="00EA6759" w:rsidRDefault="00C26790" w:rsidP="00C26790">
      <w:pPr>
        <w:pStyle w:val="Heading2"/>
      </w:pPr>
      <w:bookmarkStart w:id="18" w:name="_Toc495404836"/>
      <w:r>
        <w:t>Employment Standards – Section 30 – Performance Management</w:t>
      </w:r>
      <w:bookmarkEnd w:id="18"/>
    </w:p>
    <w:tbl>
      <w:tblPr>
        <w:tblStyle w:val="TableGrid"/>
        <w:tblW w:w="0" w:type="auto"/>
        <w:tblLook w:val="04A0" w:firstRow="1" w:lastRow="0" w:firstColumn="1" w:lastColumn="0" w:noHBand="0" w:noVBand="1"/>
      </w:tblPr>
      <w:tblGrid>
        <w:gridCol w:w="2122"/>
        <w:gridCol w:w="3118"/>
        <w:gridCol w:w="2835"/>
        <w:gridCol w:w="1275"/>
      </w:tblGrid>
      <w:tr w:rsidR="006B7F8F" w:rsidTr="00F95819">
        <w:tc>
          <w:tcPr>
            <w:tcW w:w="9350" w:type="dxa"/>
            <w:gridSpan w:val="4"/>
            <w:shd w:val="clear" w:color="auto" w:fill="17365D" w:themeFill="text2" w:themeFillShade="BF"/>
          </w:tcPr>
          <w:p w:rsidR="006B7F8F" w:rsidRPr="001F3C6E" w:rsidRDefault="006B7F8F" w:rsidP="00211AB2">
            <w:pPr>
              <w:keepNext/>
              <w:keepLines/>
              <w:jc w:val="center"/>
              <w:rPr>
                <w:b/>
                <w:color w:val="FFFFFF" w:themeColor="background1"/>
              </w:rPr>
            </w:pPr>
            <w:r w:rsidRPr="001F3C6E">
              <w:rPr>
                <w:b/>
                <w:color w:val="FFFFFF" w:themeColor="background1"/>
              </w:rPr>
              <w:t>Accessibility Policies Compliance – Deadline January 1, 20</w:t>
            </w:r>
            <w:r w:rsidR="004B3317">
              <w:rPr>
                <w:b/>
                <w:color w:val="FFFFFF" w:themeColor="background1"/>
              </w:rPr>
              <w:t>22</w:t>
            </w:r>
            <w:bookmarkStart w:id="19" w:name="_GoBack"/>
            <w:bookmarkEnd w:id="19"/>
          </w:p>
        </w:tc>
      </w:tr>
      <w:tr w:rsidR="006B7F8F" w:rsidTr="00F95819">
        <w:tc>
          <w:tcPr>
            <w:tcW w:w="2122" w:type="dxa"/>
            <w:shd w:val="clear" w:color="auto" w:fill="17365D" w:themeFill="text2" w:themeFillShade="BF"/>
          </w:tcPr>
          <w:p w:rsidR="006B7F8F" w:rsidRPr="00E40E5E" w:rsidRDefault="006B7F8F" w:rsidP="00211AB2">
            <w:pPr>
              <w:keepNext/>
              <w:keepLines/>
              <w:jc w:val="center"/>
              <w:rPr>
                <w:b/>
                <w:color w:val="FFFFFF" w:themeColor="background1"/>
              </w:rPr>
            </w:pPr>
            <w:r w:rsidRPr="00E40E5E">
              <w:rPr>
                <w:b/>
                <w:color w:val="FFFFFF" w:themeColor="background1"/>
              </w:rPr>
              <w:t>AODA Standards Regulation</w:t>
            </w:r>
          </w:p>
        </w:tc>
        <w:tc>
          <w:tcPr>
            <w:tcW w:w="3118" w:type="dxa"/>
            <w:shd w:val="clear" w:color="auto" w:fill="17365D" w:themeFill="text2" w:themeFillShade="BF"/>
          </w:tcPr>
          <w:p w:rsidR="006B7F8F" w:rsidRPr="00E40E5E" w:rsidRDefault="006B7F8F" w:rsidP="00211AB2">
            <w:pPr>
              <w:keepNext/>
              <w:keepLines/>
              <w:jc w:val="center"/>
              <w:rPr>
                <w:b/>
                <w:color w:val="FFFFFF" w:themeColor="background1"/>
              </w:rPr>
            </w:pPr>
            <w:r w:rsidRPr="00E40E5E">
              <w:rPr>
                <w:b/>
                <w:color w:val="FFFFFF" w:themeColor="background1"/>
              </w:rPr>
              <w:t>Deliverables</w:t>
            </w:r>
          </w:p>
        </w:tc>
        <w:tc>
          <w:tcPr>
            <w:tcW w:w="2835" w:type="dxa"/>
            <w:shd w:val="clear" w:color="auto" w:fill="17365D" w:themeFill="text2" w:themeFillShade="BF"/>
          </w:tcPr>
          <w:p w:rsidR="006B7F8F" w:rsidRPr="00E40E5E" w:rsidRDefault="006B7F8F" w:rsidP="00211AB2">
            <w:pPr>
              <w:keepNext/>
              <w:keepLines/>
              <w:jc w:val="center"/>
              <w:rPr>
                <w:b/>
                <w:color w:val="FFFFFF" w:themeColor="background1"/>
              </w:rPr>
            </w:pPr>
            <w:r w:rsidRPr="00E40E5E">
              <w:rPr>
                <w:b/>
                <w:color w:val="FFFFFF" w:themeColor="background1"/>
              </w:rPr>
              <w:t>Action Plan</w:t>
            </w:r>
          </w:p>
        </w:tc>
        <w:tc>
          <w:tcPr>
            <w:tcW w:w="1275" w:type="dxa"/>
            <w:shd w:val="clear" w:color="auto" w:fill="17365D" w:themeFill="text2" w:themeFillShade="BF"/>
          </w:tcPr>
          <w:p w:rsidR="006B7F8F" w:rsidRPr="00E40E5E" w:rsidRDefault="006B7F8F" w:rsidP="00211AB2">
            <w:pPr>
              <w:keepNext/>
              <w:keepLines/>
              <w:jc w:val="center"/>
              <w:rPr>
                <w:b/>
                <w:color w:val="FFFFFF" w:themeColor="background1"/>
              </w:rPr>
            </w:pPr>
            <w:r w:rsidRPr="00E40E5E">
              <w:rPr>
                <w:b/>
                <w:color w:val="FFFFFF" w:themeColor="background1"/>
              </w:rPr>
              <w:t>Status</w:t>
            </w:r>
          </w:p>
        </w:tc>
      </w:tr>
      <w:tr w:rsidR="006B7F8F" w:rsidTr="00F95819">
        <w:tc>
          <w:tcPr>
            <w:tcW w:w="2122" w:type="dxa"/>
          </w:tcPr>
          <w:p w:rsidR="006B7F8F" w:rsidRDefault="006B7F8F" w:rsidP="00211AB2">
            <w:r>
              <w:t>30 – Performance Management Process</w:t>
            </w:r>
          </w:p>
        </w:tc>
        <w:tc>
          <w:tcPr>
            <w:tcW w:w="3118" w:type="dxa"/>
          </w:tcPr>
          <w:p w:rsidR="006B7F8F" w:rsidRDefault="006B7F8F" w:rsidP="00211AB2">
            <w:r>
              <w:t>The use if the performance management process takes into account the accessibility needs of employees with disabilities, including existing accommodation plans</w:t>
            </w:r>
          </w:p>
        </w:tc>
        <w:tc>
          <w:tcPr>
            <w:tcW w:w="2835" w:type="dxa"/>
          </w:tcPr>
          <w:p w:rsidR="006B7F8F" w:rsidRDefault="006B7F8F" w:rsidP="00211AB2">
            <w:r>
              <w:t>Reviewing existing performance management systems and revise as necessary to include AODA requirements</w:t>
            </w:r>
          </w:p>
        </w:tc>
        <w:tc>
          <w:tcPr>
            <w:tcW w:w="1275" w:type="dxa"/>
            <w:shd w:val="clear" w:color="auto" w:fill="FFC000"/>
          </w:tcPr>
          <w:p w:rsidR="006B7F8F" w:rsidRDefault="006B7F8F" w:rsidP="00211AB2">
            <w:pPr>
              <w:jc w:val="center"/>
            </w:pPr>
          </w:p>
          <w:p w:rsidR="006B7F8F" w:rsidRDefault="006B7F8F" w:rsidP="00211AB2">
            <w:pPr>
              <w:jc w:val="center"/>
            </w:pPr>
          </w:p>
          <w:p w:rsidR="006B7F8F" w:rsidRDefault="006B7F8F" w:rsidP="00211AB2">
            <w:pPr>
              <w:jc w:val="center"/>
            </w:pPr>
            <w:r>
              <w:t>In Process</w:t>
            </w:r>
          </w:p>
        </w:tc>
      </w:tr>
    </w:tbl>
    <w:p w:rsidR="006B7F8F" w:rsidRDefault="006B7F8F" w:rsidP="006B7F8F">
      <w:pPr>
        <w:pStyle w:val="Heading2"/>
      </w:pPr>
      <w:bookmarkStart w:id="20" w:name="_Toc495404837"/>
      <w:r>
        <w:t>Employment Standards – Section 31 – Career Development</w:t>
      </w:r>
      <w:bookmarkEnd w:id="20"/>
    </w:p>
    <w:tbl>
      <w:tblPr>
        <w:tblStyle w:val="TableGrid"/>
        <w:tblW w:w="0" w:type="auto"/>
        <w:tblLook w:val="04A0" w:firstRow="1" w:lastRow="0" w:firstColumn="1" w:lastColumn="0" w:noHBand="0" w:noVBand="1"/>
      </w:tblPr>
      <w:tblGrid>
        <w:gridCol w:w="2122"/>
        <w:gridCol w:w="3118"/>
        <w:gridCol w:w="2835"/>
        <w:gridCol w:w="1275"/>
      </w:tblGrid>
      <w:tr w:rsidR="006B7F8F" w:rsidTr="00F95819">
        <w:tc>
          <w:tcPr>
            <w:tcW w:w="9350" w:type="dxa"/>
            <w:gridSpan w:val="4"/>
            <w:shd w:val="clear" w:color="auto" w:fill="17365D" w:themeFill="text2" w:themeFillShade="BF"/>
          </w:tcPr>
          <w:p w:rsidR="006B7F8F" w:rsidRPr="001F3C6E" w:rsidRDefault="006B7F8F" w:rsidP="00211AB2">
            <w:pPr>
              <w:keepNext/>
              <w:keepLines/>
              <w:jc w:val="center"/>
              <w:rPr>
                <w:b/>
                <w:color w:val="FFFFFF" w:themeColor="background1"/>
              </w:rPr>
            </w:pPr>
            <w:r w:rsidRPr="001F3C6E">
              <w:rPr>
                <w:b/>
                <w:color w:val="FFFFFF" w:themeColor="background1"/>
              </w:rPr>
              <w:t>Accessibility Policies Compliance – Deadline January 1, 2014</w:t>
            </w:r>
          </w:p>
        </w:tc>
      </w:tr>
      <w:tr w:rsidR="006B7F8F" w:rsidTr="00F95819">
        <w:tc>
          <w:tcPr>
            <w:tcW w:w="2122" w:type="dxa"/>
            <w:shd w:val="clear" w:color="auto" w:fill="17365D" w:themeFill="text2" w:themeFillShade="BF"/>
          </w:tcPr>
          <w:p w:rsidR="006B7F8F" w:rsidRPr="00E40E5E" w:rsidRDefault="006B7F8F" w:rsidP="00211AB2">
            <w:pPr>
              <w:keepNext/>
              <w:keepLines/>
              <w:jc w:val="center"/>
              <w:rPr>
                <w:b/>
                <w:color w:val="FFFFFF" w:themeColor="background1"/>
              </w:rPr>
            </w:pPr>
            <w:r w:rsidRPr="00E40E5E">
              <w:rPr>
                <w:b/>
                <w:color w:val="FFFFFF" w:themeColor="background1"/>
              </w:rPr>
              <w:t>AODA Standards Regulation</w:t>
            </w:r>
          </w:p>
        </w:tc>
        <w:tc>
          <w:tcPr>
            <w:tcW w:w="3118" w:type="dxa"/>
            <w:shd w:val="clear" w:color="auto" w:fill="17365D" w:themeFill="text2" w:themeFillShade="BF"/>
          </w:tcPr>
          <w:p w:rsidR="006B7F8F" w:rsidRPr="00E40E5E" w:rsidRDefault="006B7F8F" w:rsidP="00211AB2">
            <w:pPr>
              <w:keepNext/>
              <w:keepLines/>
              <w:jc w:val="center"/>
              <w:rPr>
                <w:b/>
                <w:color w:val="FFFFFF" w:themeColor="background1"/>
              </w:rPr>
            </w:pPr>
            <w:r w:rsidRPr="00E40E5E">
              <w:rPr>
                <w:b/>
                <w:color w:val="FFFFFF" w:themeColor="background1"/>
              </w:rPr>
              <w:t>Deliverables</w:t>
            </w:r>
          </w:p>
        </w:tc>
        <w:tc>
          <w:tcPr>
            <w:tcW w:w="2835" w:type="dxa"/>
            <w:shd w:val="clear" w:color="auto" w:fill="17365D" w:themeFill="text2" w:themeFillShade="BF"/>
          </w:tcPr>
          <w:p w:rsidR="006B7F8F" w:rsidRPr="00E40E5E" w:rsidRDefault="006B7F8F" w:rsidP="00211AB2">
            <w:pPr>
              <w:keepNext/>
              <w:keepLines/>
              <w:jc w:val="center"/>
              <w:rPr>
                <w:b/>
                <w:color w:val="FFFFFF" w:themeColor="background1"/>
              </w:rPr>
            </w:pPr>
            <w:r w:rsidRPr="00E40E5E">
              <w:rPr>
                <w:b/>
                <w:color w:val="FFFFFF" w:themeColor="background1"/>
              </w:rPr>
              <w:t>Action Plan</w:t>
            </w:r>
          </w:p>
        </w:tc>
        <w:tc>
          <w:tcPr>
            <w:tcW w:w="1275" w:type="dxa"/>
            <w:shd w:val="clear" w:color="auto" w:fill="17365D" w:themeFill="text2" w:themeFillShade="BF"/>
          </w:tcPr>
          <w:p w:rsidR="006B7F8F" w:rsidRPr="00E40E5E" w:rsidRDefault="006B7F8F" w:rsidP="00211AB2">
            <w:pPr>
              <w:keepNext/>
              <w:keepLines/>
              <w:jc w:val="center"/>
              <w:rPr>
                <w:b/>
                <w:color w:val="FFFFFF" w:themeColor="background1"/>
              </w:rPr>
            </w:pPr>
            <w:r w:rsidRPr="00E40E5E">
              <w:rPr>
                <w:b/>
                <w:color w:val="FFFFFF" w:themeColor="background1"/>
              </w:rPr>
              <w:t>Status</w:t>
            </w:r>
          </w:p>
        </w:tc>
      </w:tr>
      <w:tr w:rsidR="006B7F8F" w:rsidTr="00F95819">
        <w:tc>
          <w:tcPr>
            <w:tcW w:w="2122" w:type="dxa"/>
          </w:tcPr>
          <w:p w:rsidR="006B7F8F" w:rsidRDefault="006B7F8F" w:rsidP="00211AB2">
            <w:r>
              <w:t>31 – Career Development</w:t>
            </w:r>
          </w:p>
        </w:tc>
        <w:tc>
          <w:tcPr>
            <w:tcW w:w="3118" w:type="dxa"/>
          </w:tcPr>
          <w:p w:rsidR="006B7F8F" w:rsidRDefault="006B7F8F" w:rsidP="00211AB2">
            <w:r>
              <w:t>Include accessibility considerations and individual accommodation plans in career development and advancement, including additional responsibilities within current position</w:t>
            </w:r>
          </w:p>
        </w:tc>
        <w:tc>
          <w:tcPr>
            <w:tcW w:w="2835" w:type="dxa"/>
          </w:tcPr>
          <w:p w:rsidR="006B7F8F" w:rsidRDefault="006B7F8F" w:rsidP="00211AB2">
            <w:r>
              <w:t>Accommodate individuals with respect to career development and advancement ensuring the appropriate assistive aids are provided</w:t>
            </w:r>
          </w:p>
        </w:tc>
        <w:tc>
          <w:tcPr>
            <w:tcW w:w="1275" w:type="dxa"/>
            <w:shd w:val="clear" w:color="auto" w:fill="00B0F0"/>
          </w:tcPr>
          <w:p w:rsidR="006B7F8F" w:rsidRDefault="006B7F8F" w:rsidP="00211AB2">
            <w:pPr>
              <w:jc w:val="center"/>
            </w:pPr>
          </w:p>
          <w:p w:rsidR="006B7F8F" w:rsidRDefault="006B7F8F" w:rsidP="00211AB2">
            <w:pPr>
              <w:jc w:val="center"/>
            </w:pPr>
          </w:p>
          <w:p w:rsidR="006B7F8F" w:rsidRDefault="006B7F8F" w:rsidP="00211AB2">
            <w:pPr>
              <w:jc w:val="center"/>
            </w:pPr>
            <w:r>
              <w:t>On Going</w:t>
            </w:r>
          </w:p>
        </w:tc>
      </w:tr>
    </w:tbl>
    <w:p w:rsidR="006B7F8F" w:rsidRPr="00C26790" w:rsidRDefault="006B7F8F" w:rsidP="006B7F8F">
      <w:pPr>
        <w:pStyle w:val="Heading2"/>
      </w:pPr>
      <w:bookmarkStart w:id="21" w:name="_Toc495404838"/>
      <w:r>
        <w:t>Employment Standards – Section 32 - Redeployment</w:t>
      </w:r>
      <w:bookmarkEnd w:id="21"/>
    </w:p>
    <w:tbl>
      <w:tblPr>
        <w:tblStyle w:val="TableGrid"/>
        <w:tblW w:w="0" w:type="auto"/>
        <w:tblLook w:val="04A0" w:firstRow="1" w:lastRow="0" w:firstColumn="1" w:lastColumn="0" w:noHBand="0" w:noVBand="1"/>
      </w:tblPr>
      <w:tblGrid>
        <w:gridCol w:w="2122"/>
        <w:gridCol w:w="3118"/>
        <w:gridCol w:w="2835"/>
        <w:gridCol w:w="1275"/>
      </w:tblGrid>
      <w:tr w:rsidR="006B7F8F" w:rsidTr="00F95819">
        <w:tc>
          <w:tcPr>
            <w:tcW w:w="9350" w:type="dxa"/>
            <w:gridSpan w:val="4"/>
            <w:shd w:val="clear" w:color="auto" w:fill="17365D" w:themeFill="text2" w:themeFillShade="BF"/>
          </w:tcPr>
          <w:p w:rsidR="006B7F8F" w:rsidRPr="001F3C6E" w:rsidRDefault="006B7F8F" w:rsidP="00211AB2">
            <w:pPr>
              <w:keepNext/>
              <w:keepLines/>
              <w:jc w:val="center"/>
              <w:rPr>
                <w:b/>
                <w:color w:val="FFFFFF" w:themeColor="background1"/>
              </w:rPr>
            </w:pPr>
            <w:r w:rsidRPr="001F3C6E">
              <w:rPr>
                <w:b/>
                <w:color w:val="FFFFFF" w:themeColor="background1"/>
              </w:rPr>
              <w:t>Accessibility Policies Compliance – Deadline January 1, 2014</w:t>
            </w:r>
          </w:p>
        </w:tc>
      </w:tr>
      <w:tr w:rsidR="006B7F8F" w:rsidTr="00F95819">
        <w:tc>
          <w:tcPr>
            <w:tcW w:w="2122" w:type="dxa"/>
            <w:shd w:val="clear" w:color="auto" w:fill="17365D" w:themeFill="text2" w:themeFillShade="BF"/>
          </w:tcPr>
          <w:p w:rsidR="006B7F8F" w:rsidRPr="00E40E5E" w:rsidRDefault="006B7F8F" w:rsidP="00211AB2">
            <w:pPr>
              <w:keepNext/>
              <w:keepLines/>
              <w:jc w:val="center"/>
              <w:rPr>
                <w:b/>
                <w:color w:val="FFFFFF" w:themeColor="background1"/>
              </w:rPr>
            </w:pPr>
            <w:r w:rsidRPr="00E40E5E">
              <w:rPr>
                <w:b/>
                <w:color w:val="FFFFFF" w:themeColor="background1"/>
              </w:rPr>
              <w:t>AODA Standards Regulation</w:t>
            </w:r>
          </w:p>
        </w:tc>
        <w:tc>
          <w:tcPr>
            <w:tcW w:w="3118" w:type="dxa"/>
            <w:shd w:val="clear" w:color="auto" w:fill="17365D" w:themeFill="text2" w:themeFillShade="BF"/>
          </w:tcPr>
          <w:p w:rsidR="006B7F8F" w:rsidRPr="00E40E5E" w:rsidRDefault="006B7F8F" w:rsidP="00211AB2">
            <w:pPr>
              <w:keepNext/>
              <w:keepLines/>
              <w:jc w:val="center"/>
              <w:rPr>
                <w:b/>
                <w:color w:val="FFFFFF" w:themeColor="background1"/>
              </w:rPr>
            </w:pPr>
            <w:r w:rsidRPr="00E40E5E">
              <w:rPr>
                <w:b/>
                <w:color w:val="FFFFFF" w:themeColor="background1"/>
              </w:rPr>
              <w:t>Deliverables</w:t>
            </w:r>
          </w:p>
        </w:tc>
        <w:tc>
          <w:tcPr>
            <w:tcW w:w="2835" w:type="dxa"/>
            <w:shd w:val="clear" w:color="auto" w:fill="17365D" w:themeFill="text2" w:themeFillShade="BF"/>
          </w:tcPr>
          <w:p w:rsidR="006B7F8F" w:rsidRPr="00E40E5E" w:rsidRDefault="006B7F8F" w:rsidP="00211AB2">
            <w:pPr>
              <w:keepNext/>
              <w:keepLines/>
              <w:jc w:val="center"/>
              <w:rPr>
                <w:b/>
                <w:color w:val="FFFFFF" w:themeColor="background1"/>
              </w:rPr>
            </w:pPr>
            <w:r w:rsidRPr="00E40E5E">
              <w:rPr>
                <w:b/>
                <w:color w:val="FFFFFF" w:themeColor="background1"/>
              </w:rPr>
              <w:t>Action Plan</w:t>
            </w:r>
          </w:p>
        </w:tc>
        <w:tc>
          <w:tcPr>
            <w:tcW w:w="1275" w:type="dxa"/>
            <w:shd w:val="clear" w:color="auto" w:fill="17365D" w:themeFill="text2" w:themeFillShade="BF"/>
          </w:tcPr>
          <w:p w:rsidR="006B7F8F" w:rsidRPr="00E40E5E" w:rsidRDefault="006B7F8F" w:rsidP="00211AB2">
            <w:pPr>
              <w:keepNext/>
              <w:keepLines/>
              <w:jc w:val="center"/>
              <w:rPr>
                <w:b/>
                <w:color w:val="FFFFFF" w:themeColor="background1"/>
              </w:rPr>
            </w:pPr>
            <w:r w:rsidRPr="00E40E5E">
              <w:rPr>
                <w:b/>
                <w:color w:val="FFFFFF" w:themeColor="background1"/>
              </w:rPr>
              <w:t>Status</w:t>
            </w:r>
          </w:p>
        </w:tc>
      </w:tr>
      <w:tr w:rsidR="006B7F8F" w:rsidTr="00F95819">
        <w:tc>
          <w:tcPr>
            <w:tcW w:w="2122" w:type="dxa"/>
          </w:tcPr>
          <w:p w:rsidR="006B7F8F" w:rsidRDefault="006B7F8F" w:rsidP="00211AB2">
            <w:r>
              <w:t>32 – Redeployment Process</w:t>
            </w:r>
          </w:p>
        </w:tc>
        <w:tc>
          <w:tcPr>
            <w:tcW w:w="3118" w:type="dxa"/>
          </w:tcPr>
          <w:p w:rsidR="006B7F8F" w:rsidRDefault="006B7F8F" w:rsidP="00211AB2">
            <w:r>
              <w:t>Include accessibility considerations and individual accommodation plans in re-deployment process</w:t>
            </w:r>
          </w:p>
        </w:tc>
        <w:tc>
          <w:tcPr>
            <w:tcW w:w="2835" w:type="dxa"/>
          </w:tcPr>
          <w:p w:rsidR="006B7F8F" w:rsidRDefault="006B7F8F" w:rsidP="00211AB2">
            <w:r>
              <w:t>A review of current early and safe return to work program will be completed to include accessibility considerations</w:t>
            </w:r>
          </w:p>
        </w:tc>
        <w:tc>
          <w:tcPr>
            <w:tcW w:w="1275" w:type="dxa"/>
            <w:shd w:val="clear" w:color="auto" w:fill="00B0F0"/>
          </w:tcPr>
          <w:p w:rsidR="006B7F8F" w:rsidRDefault="006B7F8F" w:rsidP="00211AB2">
            <w:pPr>
              <w:jc w:val="center"/>
            </w:pPr>
          </w:p>
          <w:p w:rsidR="006B7F8F" w:rsidRDefault="006B7F8F" w:rsidP="00211AB2">
            <w:pPr>
              <w:jc w:val="center"/>
            </w:pPr>
          </w:p>
          <w:p w:rsidR="006B7F8F" w:rsidRDefault="00F95819" w:rsidP="00211AB2">
            <w:pPr>
              <w:jc w:val="center"/>
            </w:pPr>
            <w:r>
              <w:t>O</w:t>
            </w:r>
            <w:r w:rsidR="006B7F8F">
              <w:t>n</w:t>
            </w:r>
            <w:r>
              <w:t>-Going</w:t>
            </w:r>
          </w:p>
        </w:tc>
      </w:tr>
    </w:tbl>
    <w:p w:rsidR="00C26790" w:rsidRDefault="006B7F8F" w:rsidP="006B7F8F">
      <w:pPr>
        <w:pStyle w:val="Heading1"/>
      </w:pPr>
      <w:bookmarkStart w:id="22" w:name="_Toc495404839"/>
      <w:r>
        <w:t>Conclusion</w:t>
      </w:r>
      <w:bookmarkEnd w:id="22"/>
    </w:p>
    <w:p w:rsidR="006B7F8F" w:rsidRDefault="006B7F8F" w:rsidP="006B7F8F">
      <w:r>
        <w:t>This plan will be available on H&amp;S’s website (</w:t>
      </w:r>
      <w:hyperlink r:id="rId8" w:history="1">
        <w:r w:rsidRPr="009468A2">
          <w:rPr>
            <w:rStyle w:val="Hyperlink"/>
          </w:rPr>
          <w:t>http://hsheat.com</w:t>
        </w:r>
      </w:hyperlink>
      <w:r>
        <w:t>) and information about its release will be communicated to all employees via email and facility communication boards. H&amp;S is committed to Ontario’s goal</w:t>
      </w:r>
      <w:r w:rsidR="00226F87">
        <w:t xml:space="preserve"> of creating a barrier-free Ontario by 2025 and will work diligently to ensure we meet out targets. We encourage feedback on our multi-year plan and will provide feedback responses inaccessible formats upon request, please contact us with your suggestions, comments and concerns.</w:t>
      </w:r>
    </w:p>
    <w:p w:rsidR="00226F87" w:rsidRDefault="00226F87" w:rsidP="00226F87">
      <w:pPr>
        <w:pStyle w:val="Heading1"/>
      </w:pPr>
      <w:bookmarkStart w:id="23" w:name="_Toc495404840"/>
      <w:r>
        <w:t>Contact Information</w:t>
      </w:r>
      <w:bookmarkEnd w:id="23"/>
    </w:p>
    <w:p w:rsidR="00226F87" w:rsidRDefault="00226F87" w:rsidP="00226F87">
      <w:r>
        <w:t>H&amp;S Heat Treating</w:t>
      </w:r>
      <w:r>
        <w:tab/>
      </w:r>
      <w:r>
        <w:tab/>
      </w:r>
      <w:r>
        <w:tab/>
      </w:r>
      <w:r>
        <w:tab/>
      </w:r>
      <w:r>
        <w:tab/>
      </w:r>
      <w:hyperlink r:id="rId9" w:history="1">
        <w:r w:rsidRPr="009468A2">
          <w:rPr>
            <w:rStyle w:val="Hyperlink"/>
          </w:rPr>
          <w:t>imthr@imtcorporation.com</w:t>
        </w:r>
      </w:hyperlink>
    </w:p>
    <w:p w:rsidR="00226F87" w:rsidRDefault="00226F87" w:rsidP="00226F87">
      <w:r>
        <w:t>133 South Street North, PO Box 160</w:t>
      </w:r>
      <w:r>
        <w:tab/>
      </w:r>
      <w:r>
        <w:tab/>
      </w:r>
      <w:r>
        <w:tab/>
        <w:t>Phone: 905-384-9355</w:t>
      </w:r>
    </w:p>
    <w:p w:rsidR="00226F87" w:rsidRPr="00226F87" w:rsidRDefault="00226F87" w:rsidP="00226F87">
      <w:r>
        <w:t>Port Robinson, ON, L0S 1K0</w:t>
      </w:r>
      <w:r>
        <w:tab/>
      </w:r>
      <w:r>
        <w:tab/>
      </w:r>
      <w:r>
        <w:tab/>
      </w:r>
      <w:r>
        <w:tab/>
        <w:t>Fax: 905-384-9110</w:t>
      </w:r>
    </w:p>
    <w:sectPr w:rsidR="00226F87" w:rsidRPr="00226F87" w:rsidSect="00554A04">
      <w:footerReference w:type="default" r:id="rId10"/>
      <w:pgSz w:w="12240" w:h="15840"/>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9EF" w:rsidRDefault="001C79EF" w:rsidP="00D52C03">
      <w:pPr>
        <w:spacing w:after="0" w:line="240" w:lineRule="auto"/>
      </w:pPr>
      <w:r>
        <w:separator/>
      </w:r>
    </w:p>
  </w:endnote>
  <w:endnote w:type="continuationSeparator" w:id="0">
    <w:p w:rsidR="001C79EF" w:rsidRDefault="001C79EF" w:rsidP="00D52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5426193"/>
      <w:docPartObj>
        <w:docPartGallery w:val="Page Numbers (Bottom of Page)"/>
        <w:docPartUnique/>
      </w:docPartObj>
    </w:sdtPr>
    <w:sdtEndPr>
      <w:rPr>
        <w:noProof/>
      </w:rPr>
    </w:sdtEndPr>
    <w:sdtContent>
      <w:p w:rsidR="001C79EF" w:rsidRDefault="001C79EF" w:rsidP="00D52C03">
        <w:pPr>
          <w:pStyle w:val="Footer"/>
          <w:pBdr>
            <w:top w:val="single" w:sz="12" w:space="1" w:color="auto"/>
          </w:pBdr>
          <w:jc w:val="center"/>
        </w:pPr>
        <w:r>
          <w:fldChar w:fldCharType="begin"/>
        </w:r>
        <w:r>
          <w:instrText xml:space="preserve"> PAGE   \* MERGEFORMAT </w:instrText>
        </w:r>
        <w:r>
          <w:fldChar w:fldCharType="separate"/>
        </w:r>
        <w:r w:rsidR="0070086B">
          <w:rPr>
            <w:noProof/>
          </w:rPr>
          <w:t>12</w:t>
        </w:r>
        <w:r>
          <w:rPr>
            <w:noProof/>
          </w:rPr>
          <w:fldChar w:fldCharType="end"/>
        </w:r>
      </w:p>
    </w:sdtContent>
  </w:sdt>
  <w:p w:rsidR="001C79EF" w:rsidRDefault="001C7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9EF" w:rsidRDefault="001C79EF" w:rsidP="00D52C03">
      <w:pPr>
        <w:spacing w:after="0" w:line="240" w:lineRule="auto"/>
      </w:pPr>
      <w:r>
        <w:separator/>
      </w:r>
    </w:p>
  </w:footnote>
  <w:footnote w:type="continuationSeparator" w:id="0">
    <w:p w:rsidR="001C79EF" w:rsidRDefault="001C79EF" w:rsidP="00D52C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A04"/>
    <w:rsid w:val="000B6942"/>
    <w:rsid w:val="001C79EF"/>
    <w:rsid w:val="001F3C6E"/>
    <w:rsid w:val="002148C9"/>
    <w:rsid w:val="00226F87"/>
    <w:rsid w:val="002E4285"/>
    <w:rsid w:val="003D69E5"/>
    <w:rsid w:val="00410EB2"/>
    <w:rsid w:val="004612AC"/>
    <w:rsid w:val="004B3317"/>
    <w:rsid w:val="00554A04"/>
    <w:rsid w:val="00563F19"/>
    <w:rsid w:val="0063155E"/>
    <w:rsid w:val="00687277"/>
    <w:rsid w:val="006B7F8F"/>
    <w:rsid w:val="0070086B"/>
    <w:rsid w:val="007968BE"/>
    <w:rsid w:val="008A2666"/>
    <w:rsid w:val="008A3306"/>
    <w:rsid w:val="009B7764"/>
    <w:rsid w:val="00C26790"/>
    <w:rsid w:val="00C300DB"/>
    <w:rsid w:val="00CF6F10"/>
    <w:rsid w:val="00D4521E"/>
    <w:rsid w:val="00D52C03"/>
    <w:rsid w:val="00DC434B"/>
    <w:rsid w:val="00E40E5E"/>
    <w:rsid w:val="00E838E5"/>
    <w:rsid w:val="00EA6759"/>
    <w:rsid w:val="00ED1C4F"/>
    <w:rsid w:val="00ED5F9D"/>
    <w:rsid w:val="00F8607F"/>
    <w:rsid w:val="00F95819"/>
    <w:rsid w:val="00FF66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A7B3"/>
  <w15:docId w15:val="{03AE9953-9BD7-431E-AFFB-606F84AB4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4A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66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A04"/>
    <w:rPr>
      <w:rFonts w:ascii="Tahoma" w:hAnsi="Tahoma" w:cs="Tahoma"/>
      <w:sz w:val="16"/>
      <w:szCs w:val="16"/>
    </w:rPr>
  </w:style>
  <w:style w:type="character" w:customStyle="1" w:styleId="Heading1Char">
    <w:name w:val="Heading 1 Char"/>
    <w:basedOn w:val="DefaultParagraphFont"/>
    <w:link w:val="Heading1"/>
    <w:uiPriority w:val="9"/>
    <w:rsid w:val="00554A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66E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52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C03"/>
  </w:style>
  <w:style w:type="paragraph" w:styleId="Footer">
    <w:name w:val="footer"/>
    <w:basedOn w:val="Normal"/>
    <w:link w:val="FooterChar"/>
    <w:uiPriority w:val="99"/>
    <w:unhideWhenUsed/>
    <w:rsid w:val="00D52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C03"/>
  </w:style>
  <w:style w:type="table" w:styleId="TableGrid">
    <w:name w:val="Table Grid"/>
    <w:basedOn w:val="TableNormal"/>
    <w:uiPriority w:val="59"/>
    <w:rsid w:val="00E40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7F8F"/>
    <w:rPr>
      <w:color w:val="0000FF" w:themeColor="hyperlink"/>
      <w:u w:val="single"/>
    </w:rPr>
  </w:style>
  <w:style w:type="paragraph" w:styleId="TOCHeading">
    <w:name w:val="TOC Heading"/>
    <w:basedOn w:val="Heading1"/>
    <w:next w:val="Normal"/>
    <w:uiPriority w:val="39"/>
    <w:semiHidden/>
    <w:unhideWhenUsed/>
    <w:qFormat/>
    <w:rsid w:val="00410EB2"/>
    <w:pPr>
      <w:outlineLvl w:val="9"/>
    </w:pPr>
    <w:rPr>
      <w:lang w:val="en-US" w:eastAsia="ja-JP"/>
    </w:rPr>
  </w:style>
  <w:style w:type="paragraph" w:styleId="TOC1">
    <w:name w:val="toc 1"/>
    <w:basedOn w:val="Normal"/>
    <w:next w:val="Normal"/>
    <w:autoRedefine/>
    <w:uiPriority w:val="39"/>
    <w:unhideWhenUsed/>
    <w:rsid w:val="00410EB2"/>
    <w:pPr>
      <w:spacing w:after="100"/>
    </w:pPr>
  </w:style>
  <w:style w:type="paragraph" w:styleId="TOC2">
    <w:name w:val="toc 2"/>
    <w:basedOn w:val="Normal"/>
    <w:next w:val="Normal"/>
    <w:autoRedefine/>
    <w:uiPriority w:val="39"/>
    <w:unhideWhenUsed/>
    <w:rsid w:val="00410EB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sheat.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mthr@imtcorpor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AA3AE-AB97-4CAA-9F83-54A9771AE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12</Pages>
  <Words>2991</Words>
  <Characters>17053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Copeland</dc:creator>
  <cp:lastModifiedBy>Bonnie Copeland</cp:lastModifiedBy>
  <cp:revision>6</cp:revision>
  <cp:lastPrinted>2017-11-09T16:46:00Z</cp:lastPrinted>
  <dcterms:created xsi:type="dcterms:W3CDTF">2021-04-29T18:45:00Z</dcterms:created>
  <dcterms:modified xsi:type="dcterms:W3CDTF">2021-05-03T13:02:00Z</dcterms:modified>
</cp:coreProperties>
</file>